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90" w:type="dxa"/>
        <w:tblInd w:w="-3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782"/>
        <w:gridCol w:w="1911"/>
        <w:gridCol w:w="5203"/>
      </w:tblGrid>
      <w:tr w:rsidR="00296264" w:rsidRPr="005A1654" w14:paraId="2A507EFC" w14:textId="77777777" w:rsidTr="00A46DFE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A6EBB"/>
            <w:vAlign w:val="center"/>
          </w:tcPr>
          <w:p w14:paraId="0B5F18D1" w14:textId="77777777" w:rsidR="00296264" w:rsidRPr="005A1654" w:rsidRDefault="00296264" w:rsidP="00A46DF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School Name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D23B" w14:textId="77777777" w:rsidR="00296264" w:rsidRPr="005A1654" w:rsidRDefault="00AB19CB" w:rsidP="004B334B">
            <w:pPr>
              <w:spacing w:before="120"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1654">
              <w:rPr>
                <w:rFonts w:ascii="Arial" w:hAnsi="Arial" w:cs="Arial"/>
                <w:color w:val="auto"/>
                <w:sz w:val="22"/>
                <w:szCs w:val="22"/>
              </w:rPr>
              <w:t>Wainuiomata Intermediate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2A6EBB"/>
            <w:vAlign w:val="center"/>
          </w:tcPr>
          <w:p w14:paraId="10590624" w14:textId="77777777" w:rsidR="00296264" w:rsidRPr="005A1654" w:rsidRDefault="00296264" w:rsidP="00A46DFE">
            <w:pPr>
              <w:spacing w:before="120" w:after="120"/>
              <w:ind w:right="-62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School Number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5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B59" w14:textId="77777777" w:rsidR="00296264" w:rsidRPr="005A1654" w:rsidRDefault="00AB19CB" w:rsidP="004B334B">
            <w:pPr>
              <w:spacing w:before="120" w:after="120"/>
              <w:ind w:right="-62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A1654">
              <w:rPr>
                <w:rFonts w:ascii="Arial" w:hAnsi="Arial" w:cs="Arial"/>
                <w:color w:val="auto"/>
                <w:sz w:val="22"/>
                <w:szCs w:val="22"/>
              </w:rPr>
              <w:t>1646</w:t>
            </w:r>
          </w:p>
        </w:tc>
      </w:tr>
      <w:tr w:rsidR="00296264" w:rsidRPr="005A1654" w14:paraId="22EC995A" w14:textId="77777777" w:rsidTr="00A46DFE">
        <w:trPr>
          <w:trHeight w:val="232"/>
        </w:trPr>
        <w:tc>
          <w:tcPr>
            <w:tcW w:w="1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4415E" w14:textId="77777777" w:rsidR="00296264" w:rsidRPr="005A1654" w:rsidRDefault="00296264" w:rsidP="00A46DFE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96264" w:rsidRPr="005A1654" w14:paraId="6BF80421" w14:textId="77777777" w:rsidTr="00FC5979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A6EBB"/>
          </w:tcPr>
          <w:p w14:paraId="69C3E23E" w14:textId="0642D6B5" w:rsidR="00296264" w:rsidRPr="005A1654" w:rsidRDefault="00296264" w:rsidP="00A46DF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Strategic Aim</w:t>
            </w:r>
            <w:r w:rsidR="00591E78"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41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</w:t>
            </w:r>
            <w:r w:rsidR="00563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  <w:p w14:paraId="1ACB487B" w14:textId="77777777" w:rsidR="00296264" w:rsidRPr="005A1654" w:rsidRDefault="00296264" w:rsidP="00A46DF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5601" w14:textId="63B532D7" w:rsidR="00A931B3" w:rsidRPr="005A1654" w:rsidRDefault="00AB19CB" w:rsidP="00FC597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A1654">
              <w:rPr>
                <w:rFonts w:ascii="Arial" w:hAnsi="Arial" w:cs="Arial"/>
                <w:i/>
                <w:sz w:val="22"/>
                <w:szCs w:val="22"/>
              </w:rPr>
              <w:t>All learners are able to access The New Zealand Curriculum as evidenced by achievement in Reading, Writing and Mathematics in relation to the N</w:t>
            </w:r>
            <w:r w:rsidR="00E36116" w:rsidRPr="005A1654">
              <w:rPr>
                <w:rFonts w:ascii="Arial" w:hAnsi="Arial" w:cs="Arial"/>
                <w:i/>
                <w:sz w:val="22"/>
                <w:szCs w:val="22"/>
              </w:rPr>
              <w:t>ew Zealand Curriculum levels of achievement</w:t>
            </w:r>
          </w:p>
        </w:tc>
      </w:tr>
      <w:tr w:rsidR="00296264" w:rsidRPr="005A1654" w14:paraId="1B772558" w14:textId="77777777" w:rsidTr="00A46DFE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A6EBB"/>
          </w:tcPr>
          <w:p w14:paraId="24C366CB" w14:textId="4C40AE29" w:rsidR="00296264" w:rsidRPr="005A1654" w:rsidRDefault="00296264" w:rsidP="00FC597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Annual Aim</w:t>
            </w:r>
            <w:r w:rsidR="00591E78"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41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</w:t>
            </w:r>
            <w:r w:rsidR="00563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5C12B" w14:textId="3C5175C9" w:rsidR="00835451" w:rsidRPr="00BD0855" w:rsidRDefault="00835451" w:rsidP="00835451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D0855">
              <w:rPr>
                <w:rFonts w:ascii="Arial" w:hAnsi="Arial" w:cs="Arial"/>
                <w:i/>
              </w:rPr>
              <w:t>To increase the</w:t>
            </w:r>
            <w:r>
              <w:rPr>
                <w:rFonts w:ascii="Arial" w:hAnsi="Arial" w:cs="Arial"/>
                <w:i/>
              </w:rPr>
              <w:t xml:space="preserve"> progress of all students</w:t>
            </w:r>
            <w:r w:rsidRPr="00BD0855">
              <w:rPr>
                <w:rFonts w:ascii="Arial" w:hAnsi="Arial" w:cs="Arial"/>
                <w:i/>
              </w:rPr>
              <w:t xml:space="preserve"> in Reading, Writing and Mathematics</w:t>
            </w:r>
            <w:r>
              <w:rPr>
                <w:rFonts w:ascii="Arial" w:hAnsi="Arial" w:cs="Arial"/>
                <w:i/>
              </w:rPr>
              <w:t>.</w:t>
            </w:r>
          </w:p>
          <w:p w14:paraId="4E8BE2E1" w14:textId="77777777" w:rsidR="00835451" w:rsidRPr="00BD0855" w:rsidRDefault="00835451" w:rsidP="00835451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8DC1A93" w14:textId="77777777" w:rsidR="00835451" w:rsidRPr="00BD0855" w:rsidRDefault="00835451" w:rsidP="00835451">
            <w:pPr>
              <w:spacing w:after="0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74B3683" w14:textId="20CA32C1" w:rsidR="00A931B3" w:rsidRPr="005A1654" w:rsidRDefault="00A931B3" w:rsidP="00A931B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264" w:rsidRPr="005A1654" w14:paraId="1C63CDF4" w14:textId="77777777" w:rsidTr="00A46DFE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A6EBB"/>
          </w:tcPr>
          <w:p w14:paraId="44E06E38" w14:textId="33D3E40A" w:rsidR="00296264" w:rsidRPr="005A1654" w:rsidRDefault="00296264" w:rsidP="00A46DF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Target</w:t>
            </w:r>
            <w:r w:rsidR="00591E78"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41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</w:t>
            </w:r>
            <w:r w:rsidR="00563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</w:t>
            </w: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  <w:p w14:paraId="70F13E98" w14:textId="77777777" w:rsidR="00296264" w:rsidRPr="005A1654" w:rsidRDefault="00296264" w:rsidP="00A46DF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FB4EC4" w14:textId="77777777" w:rsidR="00296264" w:rsidRPr="005A1654" w:rsidRDefault="00296264" w:rsidP="00A46DF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B9E1" w14:textId="4B8E2007" w:rsidR="00835451" w:rsidRPr="00BD0855" w:rsidRDefault="00835451" w:rsidP="008354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0855">
              <w:rPr>
                <w:rFonts w:ascii="Arial" w:hAnsi="Arial" w:cs="Arial"/>
                <w:sz w:val="22"/>
                <w:szCs w:val="22"/>
              </w:rPr>
              <w:t>Based on the 20</w:t>
            </w:r>
            <w:r w:rsidR="00502485">
              <w:rPr>
                <w:rFonts w:ascii="Arial" w:hAnsi="Arial" w:cs="Arial"/>
                <w:sz w:val="22"/>
                <w:szCs w:val="22"/>
              </w:rPr>
              <w:t>2</w:t>
            </w:r>
            <w:r w:rsidR="00563F61">
              <w:rPr>
                <w:rFonts w:ascii="Arial" w:hAnsi="Arial" w:cs="Arial"/>
                <w:sz w:val="22"/>
                <w:szCs w:val="22"/>
              </w:rPr>
              <w:t>3</w:t>
            </w:r>
            <w:r w:rsidRPr="00BD0855">
              <w:rPr>
                <w:rFonts w:ascii="Arial" w:hAnsi="Arial" w:cs="Arial"/>
                <w:sz w:val="22"/>
                <w:szCs w:val="22"/>
              </w:rPr>
              <w:t xml:space="preserve"> end of year data, we set the following targets</w:t>
            </w:r>
          </w:p>
          <w:p w14:paraId="4D1DC48E" w14:textId="77777777" w:rsidR="00835451" w:rsidRPr="00BD0855" w:rsidRDefault="00835451" w:rsidP="00835451">
            <w:pPr>
              <w:rPr>
                <w:rFonts w:ascii="Arial" w:hAnsi="Arial" w:cs="Arial"/>
                <w:b/>
              </w:rPr>
            </w:pPr>
            <w:r w:rsidRPr="00BD0855">
              <w:rPr>
                <w:rFonts w:ascii="Arial" w:hAnsi="Arial" w:cs="Arial"/>
                <w:b/>
              </w:rPr>
              <w:t xml:space="preserve">Reading: </w:t>
            </w:r>
            <w:r>
              <w:rPr>
                <w:rFonts w:ascii="Arial" w:hAnsi="Arial" w:cs="Arial"/>
              </w:rPr>
              <w:t xml:space="preserve">All students will make at least one year’s progress in reading against curriculum levels. </w:t>
            </w:r>
          </w:p>
          <w:p w14:paraId="0A0A50EF" w14:textId="77777777" w:rsidR="00835451" w:rsidRDefault="00835451" w:rsidP="00835451">
            <w:pPr>
              <w:rPr>
                <w:rFonts w:ascii="Arial" w:hAnsi="Arial" w:cs="Arial"/>
                <w:b/>
              </w:rPr>
            </w:pPr>
            <w:r w:rsidRPr="00BD0855">
              <w:rPr>
                <w:rFonts w:ascii="Arial" w:hAnsi="Arial" w:cs="Arial"/>
                <w:b/>
              </w:rPr>
              <w:t xml:space="preserve">Writing: </w:t>
            </w:r>
            <w:r>
              <w:rPr>
                <w:rFonts w:ascii="Arial" w:hAnsi="Arial" w:cs="Arial"/>
              </w:rPr>
              <w:t>All students will make at least one year’s progress in writing against curriculum levels</w:t>
            </w:r>
            <w:r w:rsidRPr="00BD0855">
              <w:rPr>
                <w:rFonts w:ascii="Arial" w:hAnsi="Arial" w:cs="Arial"/>
                <w:b/>
              </w:rPr>
              <w:t xml:space="preserve"> </w:t>
            </w:r>
          </w:p>
          <w:p w14:paraId="48CF9007" w14:textId="77777777" w:rsidR="00835451" w:rsidRPr="00BD0855" w:rsidRDefault="00835451" w:rsidP="00835451">
            <w:pPr>
              <w:rPr>
                <w:rFonts w:ascii="Arial" w:hAnsi="Arial" w:cs="Arial"/>
              </w:rPr>
            </w:pPr>
            <w:r w:rsidRPr="00BD0855">
              <w:rPr>
                <w:rFonts w:ascii="Arial" w:hAnsi="Arial" w:cs="Arial"/>
                <w:b/>
              </w:rPr>
              <w:t xml:space="preserve">Mathematics: </w:t>
            </w:r>
            <w:r>
              <w:rPr>
                <w:rFonts w:ascii="Arial" w:hAnsi="Arial" w:cs="Arial"/>
              </w:rPr>
              <w:t>All students will make at least one year’s progress in math against curriculum levels</w:t>
            </w:r>
          </w:p>
          <w:p w14:paraId="5DD54704" w14:textId="77777777" w:rsidR="00835451" w:rsidRPr="00BD0855" w:rsidRDefault="00835451" w:rsidP="00835451">
            <w:pPr>
              <w:rPr>
                <w:rFonts w:ascii="Arial" w:hAnsi="Arial" w:cs="Arial"/>
              </w:rPr>
            </w:pPr>
            <w:r w:rsidRPr="00BD0855">
              <w:rPr>
                <w:rFonts w:ascii="Arial" w:hAnsi="Arial" w:cs="Arial"/>
                <w:b/>
              </w:rPr>
              <w:t>Attendance:</w:t>
            </w:r>
            <w:r w:rsidRPr="00BD0855">
              <w:rPr>
                <w:rFonts w:ascii="Arial" w:hAnsi="Arial" w:cs="Arial"/>
              </w:rPr>
              <w:t xml:space="preserve"> 95% attendance across the school.</w:t>
            </w:r>
          </w:p>
          <w:p w14:paraId="3706D69B" w14:textId="5A124290" w:rsidR="00296264" w:rsidRPr="005A1654" w:rsidRDefault="00835451" w:rsidP="0083545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D0855">
              <w:rPr>
                <w:rFonts w:ascii="Arial" w:hAnsi="Arial" w:cs="Arial"/>
                <w:b/>
              </w:rPr>
              <w:t>Wellbeing</w:t>
            </w:r>
            <w:r w:rsidRPr="00BD0855">
              <w:rPr>
                <w:rFonts w:ascii="Arial" w:hAnsi="Arial" w:cs="Arial"/>
              </w:rPr>
              <w:t>: 90% of students enjoy and feel valued at our school.</w:t>
            </w:r>
          </w:p>
        </w:tc>
      </w:tr>
      <w:tr w:rsidR="00296264" w:rsidRPr="005A1654" w14:paraId="18486704" w14:textId="77777777" w:rsidTr="00A46DFE">
        <w:trPr>
          <w:trHeight w:val="10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A6EBB"/>
          </w:tcPr>
          <w:p w14:paraId="3BE0D4B8" w14:textId="4E41CF55" w:rsidR="00296264" w:rsidRPr="005A1654" w:rsidRDefault="00296264" w:rsidP="00A46DFE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Baseline Data</w:t>
            </w:r>
            <w:r w:rsidR="00591E78"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from </w:t>
            </w:r>
            <w:r w:rsidR="00E941B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202</w:t>
            </w:r>
            <w:r w:rsidR="00563F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5A165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</w:p>
          <w:p w14:paraId="3B4D70D5" w14:textId="77777777" w:rsidR="00296264" w:rsidRPr="005A1654" w:rsidRDefault="00296264" w:rsidP="00A46DF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E7AFD" w14:textId="77777777" w:rsidR="00296264" w:rsidRPr="005A1654" w:rsidRDefault="00296264" w:rsidP="00A46DF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F10D0E" w14:textId="77777777" w:rsidR="00296264" w:rsidRPr="005A1654" w:rsidRDefault="00296264" w:rsidP="00A46DFE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DE39" w14:textId="3D9DB60F" w:rsidR="008B6CFB" w:rsidRPr="005A1654" w:rsidRDefault="008B6CFB" w:rsidP="008B6CF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A1654">
              <w:rPr>
                <w:rFonts w:ascii="Arial" w:hAnsi="Arial" w:cs="Arial"/>
                <w:sz w:val="22"/>
                <w:szCs w:val="22"/>
                <w:lang w:val="en-US"/>
              </w:rPr>
              <w:t xml:space="preserve">Our </w:t>
            </w:r>
            <w:r w:rsidR="00E941BC">
              <w:rPr>
                <w:rFonts w:ascii="Arial" w:hAnsi="Arial" w:cs="Arial"/>
                <w:sz w:val="22"/>
                <w:szCs w:val="22"/>
                <w:lang w:val="en-US"/>
              </w:rPr>
              <w:t>202</w:t>
            </w:r>
            <w:r w:rsidR="00563F61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5A1654">
              <w:rPr>
                <w:rFonts w:ascii="Arial" w:hAnsi="Arial" w:cs="Arial"/>
                <w:sz w:val="22"/>
                <w:szCs w:val="22"/>
                <w:lang w:val="en-US"/>
              </w:rPr>
              <w:t xml:space="preserve"> end of year data</w:t>
            </w:r>
            <w:r w:rsidRPr="005A165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5A1654">
              <w:rPr>
                <w:rFonts w:ascii="Arial" w:hAnsi="Arial" w:cs="Arial"/>
                <w:sz w:val="22"/>
                <w:szCs w:val="22"/>
                <w:lang w:val="en-US"/>
              </w:rPr>
              <w:t>shows that using NZC Levels data</w:t>
            </w:r>
            <w:r w:rsidR="00591E78" w:rsidRPr="005A1654">
              <w:rPr>
                <w:rFonts w:ascii="Arial" w:hAnsi="Arial" w:cs="Arial"/>
                <w:sz w:val="22"/>
                <w:szCs w:val="22"/>
                <w:lang w:val="en-US"/>
              </w:rPr>
              <w:t xml:space="preserve"> and Teacher OTJ’s that </w:t>
            </w:r>
            <w:r w:rsidR="00050897">
              <w:rPr>
                <w:rFonts w:ascii="Arial" w:hAnsi="Arial" w:cs="Arial"/>
                <w:sz w:val="22"/>
                <w:szCs w:val="22"/>
                <w:lang w:val="en-US"/>
              </w:rPr>
              <w:t>the following</w:t>
            </w:r>
            <w:r w:rsidR="00591E78" w:rsidRPr="005A1654">
              <w:rPr>
                <w:rFonts w:ascii="Arial" w:hAnsi="Arial" w:cs="Arial"/>
                <w:sz w:val="22"/>
                <w:szCs w:val="22"/>
                <w:lang w:val="en-US"/>
              </w:rPr>
              <w:t xml:space="preserve"> students were</w:t>
            </w:r>
            <w:r w:rsidRPr="005A1654">
              <w:rPr>
                <w:rFonts w:ascii="Arial" w:hAnsi="Arial" w:cs="Arial"/>
                <w:sz w:val="22"/>
                <w:szCs w:val="22"/>
                <w:lang w:val="en-US"/>
              </w:rPr>
              <w:t xml:space="preserve"> at or above expected levels</w:t>
            </w:r>
            <w:r w:rsidR="00E941BC">
              <w:rPr>
                <w:rFonts w:ascii="Arial" w:hAnsi="Arial" w:cs="Arial"/>
                <w:sz w:val="22"/>
                <w:szCs w:val="22"/>
                <w:lang w:val="en-US"/>
              </w:rPr>
              <w:t xml:space="preserve"> (202</w:t>
            </w:r>
            <w:r w:rsidR="00563F61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="00E941BC">
              <w:rPr>
                <w:rFonts w:ascii="Arial" w:hAnsi="Arial" w:cs="Arial"/>
                <w:sz w:val="22"/>
                <w:szCs w:val="22"/>
                <w:lang w:val="en-US"/>
              </w:rPr>
              <w:t xml:space="preserve"> levels in brackets)</w:t>
            </w:r>
            <w:r w:rsidRPr="005A1654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6A185D30" w14:textId="7B422DBE" w:rsidR="00502485" w:rsidRPr="00A06BC8" w:rsidRDefault="00E941BC" w:rsidP="00502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63F61">
              <w:rPr>
                <w:rFonts w:ascii="Arial" w:hAnsi="Arial" w:cs="Arial"/>
              </w:rPr>
              <w:t>4</w:t>
            </w:r>
            <w:r w:rsidR="00502485" w:rsidRPr="00A06BC8">
              <w:rPr>
                <w:rFonts w:ascii="Arial" w:hAnsi="Arial" w:cs="Arial"/>
              </w:rPr>
              <w:t xml:space="preserve">% for Writing. </w:t>
            </w:r>
            <w:r>
              <w:rPr>
                <w:rFonts w:ascii="Arial" w:hAnsi="Arial" w:cs="Arial"/>
              </w:rPr>
              <w:t>(6</w:t>
            </w:r>
            <w:r w:rsidR="00563F6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%)</w:t>
            </w:r>
          </w:p>
          <w:p w14:paraId="43BBDFAA" w14:textId="4B8E835A" w:rsidR="00502485" w:rsidRPr="00A06BC8" w:rsidRDefault="00563F61" w:rsidP="00502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72.5</w:t>
            </w:r>
            <w:r w:rsidR="00502485" w:rsidRPr="00A06BC8">
              <w:rPr>
                <w:rFonts w:ascii="Arial" w:hAnsi="Arial" w:cs="Arial"/>
              </w:rPr>
              <w:t xml:space="preserve">% at or above for Reading. </w:t>
            </w:r>
            <w:r w:rsidR="00E941BC">
              <w:rPr>
                <w:rFonts w:ascii="Arial" w:hAnsi="Arial" w:cs="Arial"/>
              </w:rPr>
              <w:t>(6</w:t>
            </w:r>
            <w:r>
              <w:rPr>
                <w:rFonts w:ascii="Arial" w:hAnsi="Arial" w:cs="Arial"/>
              </w:rPr>
              <w:t>8</w:t>
            </w:r>
            <w:r w:rsidR="00E941BC">
              <w:rPr>
                <w:rFonts w:ascii="Arial" w:hAnsi="Arial" w:cs="Arial"/>
              </w:rPr>
              <w:t>%)</w:t>
            </w:r>
          </w:p>
          <w:p w14:paraId="33928D6D" w14:textId="2373FE2C" w:rsidR="00296264" w:rsidRPr="005A1654" w:rsidRDefault="00E941BC" w:rsidP="00502485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6</w:t>
            </w:r>
            <w:r w:rsidR="00563F61">
              <w:rPr>
                <w:rFonts w:ascii="Arial" w:hAnsi="Arial" w:cs="Arial"/>
              </w:rPr>
              <w:t>4.5</w:t>
            </w:r>
            <w:r w:rsidR="00502485" w:rsidRPr="00A06BC8">
              <w:rPr>
                <w:rFonts w:ascii="Arial" w:hAnsi="Arial" w:cs="Arial"/>
              </w:rPr>
              <w:t>% at or above for Mathematics</w:t>
            </w:r>
            <w:r w:rsidR="00502485" w:rsidRPr="00BD0855">
              <w:rPr>
                <w:rFonts w:ascii="Arial" w:hAnsi="Arial" w:cs="Arial"/>
                <w:b/>
              </w:rPr>
              <w:t xml:space="preserve"> </w:t>
            </w:r>
            <w:r w:rsidRPr="00E941BC">
              <w:rPr>
                <w:rFonts w:ascii="Arial" w:hAnsi="Arial" w:cs="Arial"/>
                <w:bCs/>
              </w:rPr>
              <w:t>(6</w:t>
            </w:r>
            <w:r w:rsidR="00563F61">
              <w:rPr>
                <w:rFonts w:ascii="Arial" w:hAnsi="Arial" w:cs="Arial"/>
                <w:bCs/>
              </w:rPr>
              <w:t>9</w:t>
            </w:r>
            <w:r w:rsidRPr="00E941BC">
              <w:rPr>
                <w:rFonts w:ascii="Arial" w:hAnsi="Arial" w:cs="Arial"/>
                <w:bCs/>
              </w:rPr>
              <w:t>%)</w:t>
            </w:r>
          </w:p>
        </w:tc>
      </w:tr>
    </w:tbl>
    <w:p w14:paraId="2CA4C4D1" w14:textId="77777777" w:rsidR="00296264" w:rsidRPr="005A1654" w:rsidRDefault="00296264" w:rsidP="00296264">
      <w:pPr>
        <w:spacing w:before="120"/>
        <w:rPr>
          <w:rFonts w:ascii="Arial" w:hAnsi="Arial" w:cs="Arial"/>
          <w:b/>
          <w:sz w:val="22"/>
          <w:szCs w:val="22"/>
        </w:rPr>
        <w:sectPr w:rsidR="00296264" w:rsidRPr="005A1654" w:rsidSect="00E9692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690" w:right="2268" w:bottom="1134" w:left="1134" w:header="170" w:footer="720" w:gutter="0"/>
          <w:cols w:space="720"/>
          <w:titlePg/>
          <w:docGrid w:linePitch="258"/>
        </w:sectPr>
      </w:pPr>
    </w:p>
    <w:tbl>
      <w:tblPr>
        <w:tblW w:w="14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81"/>
        <w:gridCol w:w="3596"/>
        <w:gridCol w:w="3639"/>
        <w:gridCol w:w="3639"/>
      </w:tblGrid>
      <w:tr w:rsidR="00296264" w:rsidRPr="005A1654" w14:paraId="3728D5A9" w14:textId="77777777" w:rsidTr="003C47A7">
        <w:trPr>
          <w:trHeight w:val="62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A6EBB"/>
            <w:vAlign w:val="center"/>
          </w:tcPr>
          <w:p w14:paraId="481F60E3" w14:textId="77777777" w:rsidR="00296264" w:rsidRPr="005A1654" w:rsidRDefault="00296264" w:rsidP="00A46DFE">
            <w:pPr>
              <w:spacing w:before="120" w:after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Actions</w:t>
            </w:r>
          </w:p>
          <w:p w14:paraId="76D4D1EF" w14:textId="77777777" w:rsidR="00296264" w:rsidRPr="005A1654" w:rsidRDefault="00296264" w:rsidP="00A46DFE">
            <w:pPr>
              <w:spacing w:after="120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What did we do?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A6EBB"/>
            <w:vAlign w:val="center"/>
          </w:tcPr>
          <w:p w14:paraId="5D86A61F" w14:textId="77777777" w:rsidR="00296264" w:rsidRPr="005A1654" w:rsidRDefault="00296264" w:rsidP="00A46DFE">
            <w:pPr>
              <w:spacing w:before="120" w:after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Outcomes </w:t>
            </w:r>
          </w:p>
          <w:p w14:paraId="119FED79" w14:textId="77777777" w:rsidR="00296264" w:rsidRPr="005A1654" w:rsidRDefault="00296264" w:rsidP="00A46DFE">
            <w:pPr>
              <w:spacing w:after="120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What happened?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A6EBB"/>
            <w:vAlign w:val="center"/>
          </w:tcPr>
          <w:p w14:paraId="3F65F840" w14:textId="77777777" w:rsidR="00296264" w:rsidRPr="005A1654" w:rsidRDefault="00296264" w:rsidP="00A46DFE">
            <w:pPr>
              <w:spacing w:before="120" w:after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Reasons for the variance </w:t>
            </w:r>
          </w:p>
          <w:p w14:paraId="45F1790E" w14:textId="77777777" w:rsidR="00296264" w:rsidRPr="005A1654" w:rsidRDefault="00296264" w:rsidP="00A46DFE">
            <w:pPr>
              <w:spacing w:after="120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Why did it happen?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A6EBB"/>
            <w:vAlign w:val="center"/>
          </w:tcPr>
          <w:p w14:paraId="5BBDE4B4" w14:textId="77777777" w:rsidR="00296264" w:rsidRPr="005A1654" w:rsidRDefault="00296264" w:rsidP="00A46DFE">
            <w:pPr>
              <w:spacing w:before="120" w:after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Evaluation </w:t>
            </w:r>
          </w:p>
          <w:p w14:paraId="1EFBA655" w14:textId="77777777" w:rsidR="00296264" w:rsidRPr="005A1654" w:rsidRDefault="00296264" w:rsidP="00A46DFE">
            <w:pPr>
              <w:spacing w:after="120"/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</w:pPr>
            <w:r w:rsidRPr="005A1654">
              <w:rPr>
                <w:rFonts w:ascii="Arial" w:hAnsi="Arial" w:cs="Arial"/>
                <w:b/>
                <w:i/>
                <w:color w:val="FFFFFF" w:themeColor="background1"/>
                <w:sz w:val="22"/>
                <w:szCs w:val="22"/>
              </w:rPr>
              <w:t>Where to next?</w:t>
            </w:r>
          </w:p>
        </w:tc>
      </w:tr>
      <w:tr w:rsidR="00DA40D7" w:rsidRPr="005A1654" w14:paraId="28116598" w14:textId="77777777" w:rsidTr="003C47A7">
        <w:trPr>
          <w:trHeight w:val="36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78CC" w14:textId="630534DC" w:rsidR="00F760D1" w:rsidRDefault="00162668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="004A7C22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e m</w:t>
            </w:r>
            <w:r w:rsidR="00F760D1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easure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  <w:r w:rsidR="00F760D1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results mid and end of year</w:t>
            </w:r>
            <w:r w:rsidR="004A7C22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to track movement</w:t>
            </w:r>
            <w:r w:rsidR="00F760D1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2AF3652" w14:textId="18A79EDD" w:rsidR="00AB5A1D" w:rsidRPr="00AB5A1D" w:rsidRDefault="00AB5A1D" w:rsidP="00AB5A1D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>Scan</w:t>
            </w:r>
            <w:r w:rsidR="00272AF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>ned</w:t>
            </w: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&amp; analyse</w:t>
            </w:r>
            <w:r w:rsidR="00272AFA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>d</w:t>
            </w: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 soft and hard data to identify students and their learning needs to allow teacher actions to raise achievement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>.</w:t>
            </w:r>
          </w:p>
          <w:p w14:paraId="06C3A682" w14:textId="341AC624" w:rsidR="00AB5A1D" w:rsidRDefault="00AB5A1D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Track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ed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 progress &amp;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l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earning progression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identify gaps &amp; monitor progress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globally and individually.</w:t>
            </w:r>
          </w:p>
          <w:p w14:paraId="53CDBE15" w14:textId="3399E5E5" w:rsidR="00AB5A1D" w:rsidRPr="00966C36" w:rsidRDefault="00AB5A1D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Deliberate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cts of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T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eaching – key strategies in RWM, specific vocabulary, spelling, writing, inquiry, skills &amp; knowledge taught.</w:t>
            </w:r>
          </w:p>
          <w:p w14:paraId="1701FCDB" w14:textId="3B53CB57" w:rsidR="00AB5A1D" w:rsidRDefault="00AB5A1D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Programmes </w:t>
            </w:r>
            <w:r w:rsidR="0059382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meet the needs of all groups of learners: Reading support, Extension classes, music, culture, leadership, sports etc</w:t>
            </w:r>
          </w:p>
          <w:p w14:paraId="3203568A" w14:textId="136551D7" w:rsidR="00593826" w:rsidRDefault="00593826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PLD in Math this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and next year – Math Identity, starters, assessment.</w:t>
            </w:r>
          </w:p>
          <w:p w14:paraId="7661C8A1" w14:textId="78D0D4FC" w:rsidR="00272AFA" w:rsidRDefault="00272AFA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Started an in-class structured literacy portion of the lesson.</w:t>
            </w:r>
          </w:p>
          <w:p w14:paraId="38DECFBE" w14:textId="04394570" w:rsidR="00272AFA" w:rsidRPr="00966C36" w:rsidRDefault="00272AFA" w:rsidP="00AB5A1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Withdrawn structured literacy for those significantly behind.</w:t>
            </w:r>
          </w:p>
          <w:p w14:paraId="552C385E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96F151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C4AB6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9B4FD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AF17B1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F73B88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ADBA55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E23E4B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FA94F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229B0E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B6F523" w14:textId="77777777" w:rsidR="00AA5F13" w:rsidRDefault="00AA5F13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51A19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FC84D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196AC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3D6F61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4E18A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0C612A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76F1AE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B610F" w14:textId="77777777" w:rsidR="00593826" w:rsidRDefault="00593826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84832" w14:textId="77777777" w:rsidR="00272AFA" w:rsidRDefault="00272AFA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B3FF1" w14:textId="77777777" w:rsidR="00272AFA" w:rsidRDefault="00272AFA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8352E1" w14:textId="77777777" w:rsidR="00272AFA" w:rsidRDefault="00272AFA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5E1F4" w14:textId="77777777" w:rsidR="00272AFA" w:rsidRDefault="00272AFA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3253B3" w14:textId="77777777" w:rsidR="002C18D2" w:rsidRDefault="002C18D2" w:rsidP="00AB5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BEF5E3" w14:textId="77777777" w:rsidR="00272AFA" w:rsidRDefault="00272AFA" w:rsidP="00AB5A1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Regular</w:t>
            </w:r>
            <w:r w:rsidR="00AA5F13" w:rsidRPr="00BD0855">
              <w:rPr>
                <w:rFonts w:ascii="Arial" w:hAnsi="Arial" w:cs="Arial"/>
                <w:sz w:val="22"/>
                <w:szCs w:val="22"/>
              </w:rPr>
              <w:t xml:space="preserve"> communities of learning,</w:t>
            </w:r>
            <w:proofErr w:type="gramEnd"/>
            <w:r w:rsidR="00AA5F13" w:rsidRPr="00BD085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promoted </w:t>
            </w:r>
            <w:r w:rsidR="00AA5F13" w:rsidRPr="00BD0855">
              <w:rPr>
                <w:rFonts w:ascii="Arial" w:hAnsi="Arial" w:cs="Arial"/>
                <w:sz w:val="22"/>
                <w:szCs w:val="22"/>
              </w:rPr>
              <w:t>collaboration and student agency</w:t>
            </w:r>
            <w:r w:rsidR="00AA5F13">
              <w:rPr>
                <w:rFonts w:ascii="Arial" w:hAnsi="Arial" w:cs="Arial"/>
                <w:sz w:val="22"/>
                <w:szCs w:val="22"/>
              </w:rPr>
              <w:t>.</w:t>
            </w:r>
            <w:r w:rsidR="00AA5F13" w:rsidRPr="00BD08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934C36" w14:textId="53AE607C" w:rsidR="00506E5C" w:rsidRDefault="00506E5C" w:rsidP="00E361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A4E44" w14:textId="77777777" w:rsidR="00DC70EC" w:rsidRDefault="00DC70EC" w:rsidP="00E361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0199F" w14:textId="77777777" w:rsidR="00272AFA" w:rsidRDefault="00272AFA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69ADBA" w14:textId="77777777" w:rsidR="00DC70EC" w:rsidRDefault="00DC70E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3298CB" w14:textId="77777777" w:rsidR="00DC70EC" w:rsidRDefault="00DC70E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3B3BF3" w14:textId="77777777" w:rsidR="00DC70EC" w:rsidRDefault="00DC70E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03EE5C" w14:textId="701C8C32" w:rsidR="00AA5F13" w:rsidRDefault="00306739" w:rsidP="00E36116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Embed the values in our teaching and in all interactions with the community. </w:t>
            </w:r>
          </w:p>
          <w:p w14:paraId="3E9C11B6" w14:textId="77777777" w:rsidR="00506E5C" w:rsidRDefault="00506E5C" w:rsidP="00E36116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</w:p>
          <w:p w14:paraId="7A13EB9A" w14:textId="77777777" w:rsidR="00506E5C" w:rsidRDefault="00506E5C" w:rsidP="00E36116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</w:p>
          <w:p w14:paraId="31B8046E" w14:textId="04603668" w:rsidR="008B6CFB" w:rsidRPr="00966C36" w:rsidRDefault="008B6CFB" w:rsidP="00E36116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</w:pP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>Develop a connected community curriculum that honours our children and their families</w:t>
            </w:r>
          </w:p>
          <w:p w14:paraId="278B66B5" w14:textId="62C12C2B" w:rsidR="002057B1" w:rsidRDefault="002057B1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C86775" w14:textId="77777777" w:rsidR="00506E5C" w:rsidRPr="00966C36" w:rsidRDefault="00506E5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BD9C36" w14:textId="77777777" w:rsidR="00DC70EC" w:rsidRDefault="00DC70E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EE63D4" w14:textId="77777777" w:rsidR="00272AFA" w:rsidRDefault="00272AFA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46E89E" w14:textId="77777777" w:rsidR="00272AFA" w:rsidRDefault="00272AFA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9924DC" w14:textId="1B78B866" w:rsidR="002057B1" w:rsidRPr="00966C36" w:rsidRDefault="002057B1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Weekly CLC &amp; PLD to build teacher knowledge and capacity, followed by classroom observations and feedback</w:t>
            </w:r>
          </w:p>
          <w:p w14:paraId="1EF3499E" w14:textId="77777777" w:rsidR="00506E5C" w:rsidRDefault="00506E5C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33B131" w14:textId="765BF3E2" w:rsidR="002057B1" w:rsidRPr="00966C36" w:rsidRDefault="002057B1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Principles of </w:t>
            </w:r>
            <w:r w:rsidRPr="00966C3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Effective Teacher Practice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66C36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Te Kotahitanga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Ka Hikitia are an integral part of teaching and learning</w:t>
            </w:r>
          </w:p>
          <w:p w14:paraId="2BC0CE8E" w14:textId="77777777" w:rsidR="00C84645" w:rsidRDefault="00C84645" w:rsidP="00E36116">
            <w:pPr>
              <w:rPr>
                <w:rFonts w:ascii="Arial" w:eastAsia="Calibri" w:hAnsi="Arial" w:cs="Arial"/>
                <w:i/>
                <w:color w:val="000000" w:themeColor="text1"/>
                <w:sz w:val="22"/>
                <w:szCs w:val="22"/>
                <w:lang w:val="en-NZ" w:eastAsia="en-NZ"/>
              </w:rPr>
            </w:pPr>
          </w:p>
          <w:p w14:paraId="35CEFCE1" w14:textId="77777777" w:rsidR="00897156" w:rsidRDefault="00897156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8DC379" w14:textId="30B4F7CD" w:rsidR="002057B1" w:rsidRPr="00966C36" w:rsidRDefault="002E123E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 to give Cultural and Sporting opportunities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urriculum time for practice and performance.</w:t>
            </w:r>
          </w:p>
          <w:p w14:paraId="60832187" w14:textId="4EB25EF0" w:rsidR="002E123E" w:rsidRDefault="002E123E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9959C4" w14:textId="77777777" w:rsidR="00272AFA" w:rsidRDefault="00272AFA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71C82A" w14:textId="77777777" w:rsidR="00272AFA" w:rsidRDefault="00272AFA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83105F" w14:textId="02EEE91E" w:rsidR="002057B1" w:rsidRPr="00966C36" w:rsidRDefault="002057B1" w:rsidP="00E3611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Review innovative learning space for effectiveness</w:t>
            </w:r>
          </w:p>
          <w:p w14:paraId="1133BDB3" w14:textId="77777777" w:rsidR="00AF58B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01AA36" w14:textId="09013128" w:rsidR="002057B1" w:rsidRDefault="00D20952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PGC replace</w:t>
            </w:r>
            <w:r w:rsidR="00DC70E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compliance portfoli</w:t>
            </w:r>
            <w:r w:rsidR="00897156"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, teacher inquiry as a</w:t>
            </w:r>
            <w:r w:rsidR="00AF58B6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DC70EC">
              <w:rPr>
                <w:rFonts w:ascii="Arial" w:hAnsi="Arial" w:cs="Arial"/>
                <w:color w:val="000000" w:themeColor="text1"/>
                <w:sz w:val="22"/>
                <w:szCs w:val="22"/>
              </w:rPr>
              <w:t>integral factor</w:t>
            </w:r>
          </w:p>
          <w:p w14:paraId="38212FC1" w14:textId="77777777" w:rsidR="00AF58B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D30F99" w14:textId="77777777" w:rsidR="00272AFA" w:rsidRDefault="00272AFA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D58C09" w14:textId="77777777" w:rsidR="00272AFA" w:rsidRDefault="00272AFA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DB8022" w14:textId="7777ED3F" w:rsidR="00AF58B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Attendance reviewed as a component of engagement</w:t>
            </w:r>
          </w:p>
          <w:p w14:paraId="61287A01" w14:textId="77777777" w:rsidR="00AF58B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8F8B28" w14:textId="16DECC29" w:rsidR="00AF58B6" w:rsidRPr="00966C3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B983" w14:textId="77777777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lastRenderedPageBreak/>
              <w:t>Reading:</w:t>
            </w:r>
          </w:p>
          <w:p w14:paraId="49E2D990" w14:textId="360609F7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whole school: 75%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87%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+12%</w:t>
            </w:r>
          </w:p>
          <w:p w14:paraId="1EC156A3" w14:textId="47EC3170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>Y7 Māori:</w:t>
            </w:r>
            <w:r w:rsidR="00272AFA">
              <w:rPr>
                <w:b/>
                <w:bCs/>
                <w:lang w:val="mi-NZ"/>
              </w:rPr>
              <w:t xml:space="preserve"> </w:t>
            </w:r>
            <w:r w:rsidRPr="00563F61">
              <w:rPr>
                <w:b/>
                <w:bCs/>
                <w:lang w:val="mi-NZ"/>
              </w:rPr>
              <w:t xml:space="preserve">80%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86%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+6%</w:t>
            </w:r>
          </w:p>
          <w:p w14:paraId="7A255F36" w14:textId="41656D2A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Pasifika: 71%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81%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+10%</w:t>
            </w:r>
          </w:p>
          <w:p w14:paraId="06C29D12" w14:textId="568A4C26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whole school: 46%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58%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+12%</w:t>
            </w:r>
          </w:p>
          <w:p w14:paraId="73107827" w14:textId="733E2AB6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>Y8 Māori:</w:t>
            </w:r>
            <w:r w:rsidR="00272AFA">
              <w:rPr>
                <w:b/>
                <w:bCs/>
                <w:lang w:val="mi-NZ"/>
              </w:rPr>
              <w:t xml:space="preserve"> </w:t>
            </w:r>
            <w:r w:rsidRPr="00563F61">
              <w:rPr>
                <w:b/>
                <w:bCs/>
                <w:lang w:val="mi-NZ"/>
              </w:rPr>
              <w:t xml:space="preserve">39%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49%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+10%</w:t>
            </w:r>
          </w:p>
          <w:p w14:paraId="59DE6E59" w14:textId="2A8ABC8E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>Y8 Pasifika:</w:t>
            </w:r>
            <w:r w:rsidR="00272AFA">
              <w:rPr>
                <w:b/>
                <w:bCs/>
                <w:lang w:val="mi-NZ"/>
              </w:rPr>
              <w:t xml:space="preserve"> </w:t>
            </w:r>
            <w:r w:rsidRPr="00563F61">
              <w:rPr>
                <w:b/>
                <w:bCs/>
                <w:lang w:val="mi-NZ"/>
              </w:rPr>
              <w:t xml:space="preserve">48%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49%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+1%</w:t>
            </w:r>
          </w:p>
          <w:p w14:paraId="453C21AD" w14:textId="77777777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>Writing:</w:t>
            </w:r>
          </w:p>
          <w:p w14:paraId="2EE4BF6B" w14:textId="1B824A0B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whole school: 65%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78%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+13%</w:t>
            </w:r>
          </w:p>
          <w:p w14:paraId="18902FFC" w14:textId="146A553D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Māori: 58%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77%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+19%</w:t>
            </w:r>
          </w:p>
          <w:p w14:paraId="6E8D8E4A" w14:textId="24DFC402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lastRenderedPageBreak/>
              <w:t xml:space="preserve">Y7 Pasifika:           61%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72%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+11%</w:t>
            </w:r>
          </w:p>
          <w:p w14:paraId="4798B27B" w14:textId="41F2EC63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whole school: 30%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50%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+20%</w:t>
            </w:r>
          </w:p>
          <w:p w14:paraId="4803ED6D" w14:textId="457EC03F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Māori:              23%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44%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+21%</w:t>
            </w:r>
          </w:p>
          <w:p w14:paraId="59B85925" w14:textId="274E3E8D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Pasifika:           32%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40%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+8%</w:t>
            </w:r>
          </w:p>
          <w:p w14:paraId="1040C586" w14:textId="77777777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>Maths:</w:t>
            </w:r>
          </w:p>
          <w:p w14:paraId="1FE65A6E" w14:textId="62B8E1AC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whole school: 79%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85%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+6%</w:t>
            </w:r>
          </w:p>
          <w:p w14:paraId="63280301" w14:textId="19964C3C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Māori:              80%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89%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+9%</w:t>
            </w:r>
          </w:p>
          <w:p w14:paraId="11081D6D" w14:textId="6B56885C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Y7 Pasifika:           71%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75%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+4%</w:t>
            </w:r>
          </w:p>
          <w:p w14:paraId="7F5D8CD3" w14:textId="0A79CDA4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whole school: 29%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44%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+15%</w:t>
            </w:r>
          </w:p>
          <w:p w14:paraId="42F07DA1" w14:textId="191EAAC3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Māori:              19%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30%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+11%</w:t>
            </w:r>
          </w:p>
          <w:p w14:paraId="1F105073" w14:textId="64DFEBDF" w:rsidR="00563F61" w:rsidRPr="00563F61" w:rsidRDefault="00563F61" w:rsidP="00563F61">
            <w:pPr>
              <w:rPr>
                <w:b/>
                <w:bCs/>
                <w:lang w:val="mi-NZ"/>
              </w:rPr>
            </w:pPr>
            <w:r w:rsidRPr="00563F61">
              <w:rPr>
                <w:b/>
                <w:bCs/>
                <w:lang w:val="mi-NZ"/>
              </w:rPr>
              <w:t xml:space="preserve">Y8 Pasifika:           40% at or above </w:t>
            </w:r>
            <w:r w:rsidR="00272AFA">
              <w:rPr>
                <w:b/>
                <w:bCs/>
                <w:lang w:val="mi-NZ"/>
              </w:rPr>
              <w:t>MOY</w:t>
            </w:r>
            <w:r w:rsidRPr="00563F61">
              <w:rPr>
                <w:b/>
                <w:bCs/>
                <w:lang w:val="mi-NZ"/>
              </w:rPr>
              <w:t xml:space="preserve">. 41% at or above EOT4  = </w:t>
            </w:r>
            <w:r w:rsidRPr="00563F61">
              <w:rPr>
                <w:b/>
                <w:bCs/>
                <w:color w:val="00B050"/>
                <w:lang w:val="mi-NZ"/>
              </w:rPr>
              <w:t>+1</w:t>
            </w:r>
          </w:p>
          <w:p w14:paraId="742F04A9" w14:textId="77777777" w:rsidR="000B5B5C" w:rsidRPr="00966C36" w:rsidRDefault="000B5B5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7C6E5D" w14:textId="4BA58D0F" w:rsidR="00AA5F13" w:rsidRDefault="00AA5F13" w:rsidP="002F096E">
            <w:pPr>
              <w:rPr>
                <w:rFonts w:ascii="Arial" w:hAnsi="Arial" w:cs="Arial"/>
                <w:sz w:val="22"/>
                <w:szCs w:val="22"/>
              </w:rPr>
            </w:pPr>
            <w:r w:rsidRPr="00BD0855">
              <w:rPr>
                <w:rFonts w:ascii="Arial" w:hAnsi="Arial" w:cs="Arial"/>
                <w:sz w:val="22"/>
                <w:szCs w:val="22"/>
              </w:rPr>
              <w:t>Improved teacher practice in all classrooms and students taking greater responsibility for their learning.</w:t>
            </w:r>
            <w:r>
              <w:rPr>
                <w:rFonts w:ascii="Arial" w:hAnsi="Arial" w:cs="Arial"/>
                <w:sz w:val="22"/>
                <w:szCs w:val="22"/>
              </w:rPr>
              <w:t xml:space="preserve"> (agency) Values are integrated through all aspects of the school.</w:t>
            </w:r>
          </w:p>
          <w:p w14:paraId="7F14953E" w14:textId="77777777" w:rsidR="00506E5C" w:rsidRDefault="00506E5C" w:rsidP="002F096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7DC5B9" w14:textId="77777777" w:rsidR="00DC70EC" w:rsidRDefault="00DC70E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69BF89" w14:textId="77777777" w:rsidR="00DC70EC" w:rsidRDefault="00DC70E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F1CD5" w14:textId="77777777" w:rsidR="00DC70EC" w:rsidRDefault="00DC70E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AD214C" w14:textId="7311DE42" w:rsidR="003C47A7" w:rsidRPr="00966C36" w:rsidRDefault="00306739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PB4L audit concluded Values were well understood and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integrated 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>throughout the school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a high level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65074FC" w14:textId="77777777" w:rsidR="00506E5C" w:rsidRDefault="00506E5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DD1E661" w14:textId="77777777" w:rsidR="00272AFA" w:rsidRDefault="00272AFA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6C8BE2" w14:textId="6B4DAC25" w:rsidR="00AA5F13" w:rsidRPr="00966C36" w:rsidRDefault="00AB5A1D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continued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embedding values and relooking at a </w:t>
            </w:r>
            <w:proofErr w:type="gramStart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topic based</w:t>
            </w:r>
            <w:proofErr w:type="gramEnd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curriculum using NZ History as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context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A5F13"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A connected curriculum </w:t>
            </w:r>
            <w:r w:rsidR="00AA5F13">
              <w:rPr>
                <w:rFonts w:ascii="Arial" w:eastAsia="Calibri" w:hAnsi="Arial" w:cs="Arial"/>
                <w:sz w:val="22"/>
                <w:szCs w:val="22"/>
                <w:lang w:eastAsia="en-NZ"/>
              </w:rPr>
              <w:t>wa</w:t>
            </w:r>
            <w:r w:rsidR="00AA5F13"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s </w:t>
            </w:r>
            <w:r w:rsidR="00AA5F13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further </w:t>
            </w:r>
            <w:r w:rsidR="00AA5F13"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>developed</w:t>
            </w:r>
            <w:r w:rsidR="00AA5F13">
              <w:rPr>
                <w:rFonts w:ascii="Arial" w:eastAsia="Calibri" w:hAnsi="Arial" w:cs="Arial"/>
                <w:sz w:val="22"/>
                <w:szCs w:val="22"/>
                <w:lang w:eastAsia="en-NZ"/>
              </w:rPr>
              <w:t>.</w:t>
            </w:r>
            <w:r w:rsidR="00AA5F13"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</w:t>
            </w:r>
            <w:r w:rsidR="002C18D2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With a </w:t>
            </w:r>
            <w:proofErr w:type="gramStart"/>
            <w:r w:rsidR="002C18D2">
              <w:rPr>
                <w:rFonts w:ascii="Arial" w:eastAsia="Calibri" w:hAnsi="Arial" w:cs="Arial"/>
                <w:sz w:val="22"/>
                <w:szCs w:val="22"/>
                <w:lang w:eastAsia="en-NZ"/>
              </w:rPr>
              <w:t>2 year</w:t>
            </w:r>
            <w:proofErr w:type="gramEnd"/>
            <w:r w:rsidR="002C18D2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teaching plan the end goal.</w:t>
            </w:r>
            <w:r w:rsidR="00AA5F13"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</w:t>
            </w:r>
          </w:p>
          <w:p w14:paraId="22687E01" w14:textId="77777777" w:rsidR="00AA5F13" w:rsidRDefault="00AA5F13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C88AE5B" w14:textId="77777777" w:rsidR="00272AFA" w:rsidRDefault="00272AFA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C53CCF" w14:textId="77777777" w:rsidR="00272AFA" w:rsidRDefault="00272AFA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10F9E9" w14:textId="3295A41A" w:rsidR="008B6CFB" w:rsidRPr="00966C36" w:rsidRDefault="008B6CFB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Teachers</w:t>
            </w:r>
            <w:r w:rsidR="00306739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better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know</w:t>
            </w:r>
            <w:proofErr w:type="spellEnd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students: numbers, names and needs. Learning programmes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better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meet identified needs.</w:t>
            </w:r>
          </w:p>
          <w:p w14:paraId="14A37756" w14:textId="77777777" w:rsidR="00506E5C" w:rsidRDefault="00506E5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D03D4C" w14:textId="2E968797" w:rsidR="000A7E3F" w:rsidRPr="00966C36" w:rsidRDefault="00DB2F3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This is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still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not coherent across school</w:t>
            </w:r>
          </w:p>
          <w:p w14:paraId="5FB0EC8F" w14:textId="21700DFB" w:rsidR="00DB2F3C" w:rsidRPr="00966C36" w:rsidRDefault="00DB2F3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DC7702" w14:textId="60C8121D" w:rsidR="002E123E" w:rsidRDefault="002E123E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66BBC39" w14:textId="77777777" w:rsidR="00897156" w:rsidRDefault="00897156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4F0E66" w14:textId="2B933D2D" w:rsidR="000A7E3F" w:rsidRPr="00966C36" w:rsidRDefault="00506E5C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ncreased attendance, participation, commitment, and performance in Sport, Pa</w:t>
            </w:r>
            <w:r w:rsidR="00DC70EC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ifika and Kapa Haka.</w:t>
            </w:r>
          </w:p>
          <w:p w14:paraId="45ABAC67" w14:textId="77777777" w:rsidR="00D20952" w:rsidRPr="00966C36" w:rsidRDefault="00D20952" w:rsidP="002F096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BB32EA" w14:textId="77777777" w:rsidR="00272AFA" w:rsidRDefault="00272AFA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A7943E" w14:textId="77777777" w:rsidR="00272AFA" w:rsidRDefault="00272AFA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764D9B" w14:textId="55054EA9" w:rsidR="002E123E" w:rsidRPr="00966C36" w:rsidRDefault="00272AFA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Space was perfect for bilingual Māori</w:t>
            </w:r>
          </w:p>
          <w:p w14:paraId="0C02A673" w14:textId="77777777" w:rsidR="00272AFA" w:rsidRDefault="00272AFA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C615F1" w14:textId="0218C9CE" w:rsidR="002057B1" w:rsidRDefault="002057B1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Improved teacher capability, greater collaboration, support and accountability</w:t>
            </w:r>
          </w:p>
          <w:p w14:paraId="144177EC" w14:textId="77777777" w:rsidR="00AF58B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C394F7" w14:textId="77777777" w:rsidR="00272AFA" w:rsidRDefault="00272AFA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4831BA0" w14:textId="716A22BD" w:rsidR="00AF58B6" w:rsidRPr="00966C36" w:rsidRDefault="00AF58B6" w:rsidP="0089715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Every Day Matters stats show our attendance is far greater than comparative schools and against all schools especially for Māori and Pasifika</w:t>
            </w: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57A9" w14:textId="560AF0B2" w:rsidR="00FC1F76" w:rsidRPr="00966C36" w:rsidRDefault="00591E78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Having a linear target rather than measuring progress is unhelpful</w:t>
            </w:r>
            <w:r w:rsidR="00FC1F76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but individual progress is hard to report on.</w:t>
            </w:r>
          </w:p>
          <w:p w14:paraId="3B0F1064" w14:textId="40E0C6A3" w:rsidR="003C47A7" w:rsidRPr="00966C36" w:rsidRDefault="003C47A7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Comparing </w:t>
            </w:r>
            <w:r w:rsidR="00591E78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our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end of year targets across years </w:t>
            </w:r>
            <w:r w:rsidR="00591E78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</w:t>
            </w:r>
            <w:r w:rsidR="0089092D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also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unhelpful as cohort is</w:t>
            </w:r>
            <w:r w:rsidR="00BB703A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at least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91E78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50%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different.</w:t>
            </w:r>
          </w:p>
          <w:p w14:paraId="3589D424" w14:textId="2FFBAAEE" w:rsidR="00FC1F76" w:rsidRPr="00966C36" w:rsidRDefault="00FC1F76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Year 8 results are 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>consistent with results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the last 3 years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2450629" w14:textId="2A576797" w:rsidR="00FC1F76" w:rsidRPr="00966C36" w:rsidRDefault="0089092D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Māori 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>results w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hich have been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consistent with whole school results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for 3 years showed a disparity at Year 8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733B657" w14:textId="52F47F39" w:rsidR="0089092D" w:rsidRPr="00966C36" w:rsidRDefault="00593826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When disaggregated by iwi there was significant differences especially in areas (writing, reading) where context was personally relevant.</w:t>
            </w:r>
          </w:p>
          <w:p w14:paraId="7D7C37DF" w14:textId="59F165F4" w:rsidR="0089092D" w:rsidRDefault="0089092D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When </w:t>
            </w:r>
            <w:proofErr w:type="spellStart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Asttle</w:t>
            </w:r>
            <w:proofErr w:type="spellEnd"/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graphs are studied our writing is above NZ average</w:t>
            </w:r>
            <w:r w:rsidR="00050FA4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Māori and</w:t>
            </w:r>
            <w:r w:rsidR="00050FA4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Pacifica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significantly</w:t>
            </w:r>
            <w:r w:rsidR="00050FA4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ahead</w:t>
            </w:r>
            <w:r w:rsidR="00AB5A1D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050FA4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78469D9" w14:textId="5366E274" w:rsidR="00272AFA" w:rsidRPr="00966C36" w:rsidRDefault="00272AFA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All groups made significant progress in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AsTTle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raw score increases over two years with an average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130 point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gain.</w:t>
            </w:r>
          </w:p>
          <w:p w14:paraId="3BD235A6" w14:textId="73CB7E05" w:rsidR="00050FA4" w:rsidRPr="00966C36" w:rsidRDefault="00050FA4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Deeper thinking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Structure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Organisation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are real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areas of growth over 2 years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0932649" w14:textId="69E68B8C" w:rsidR="00FC1F76" w:rsidRPr="00966C36" w:rsidRDefault="00FC1F76" w:rsidP="00FC1F76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Lockdown</w:t>
            </w:r>
            <w:r w:rsidR="000B5B5C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contribute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results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with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students now entering Intermediate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well </w:t>
            </w:r>
            <w:r w:rsidR="002C18D2">
              <w:rPr>
                <w:rFonts w:ascii="Arial" w:hAnsi="Arial" w:cs="Arial"/>
                <w:color w:val="000000" w:themeColor="text1"/>
                <w:sz w:val="22"/>
                <w:szCs w:val="22"/>
              </w:rPr>
              <w:t>behind where we would expect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827A36D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C847DC6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F2580C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6AC1A56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242B59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BAF92B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E23528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D97F7D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82F2A3D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8C626D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105F29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62AD47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26A543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8D6B3D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D654E8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CF03EE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E840F2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F35F21" w14:textId="12A5AB4D" w:rsidR="002C18D2" w:rsidRDefault="002C18D2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We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still have a lack of teaching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consistency across the school.</w:t>
            </w:r>
          </w:p>
          <w:p w14:paraId="0B09B15A" w14:textId="4B686EA3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Lack of clarity and delays around the Curriculum refresh made PLD difficult.</w:t>
            </w:r>
          </w:p>
          <w:p w14:paraId="569ED6F0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8FC18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2CDFC0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2EA36F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1BA7D5" w14:textId="6540B9E8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Values are valued by the wider community and in discussions with High School about them adopting our Values.</w:t>
            </w:r>
          </w:p>
          <w:p w14:paraId="7A5F96D6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56B7D9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F43F93" w14:textId="7822A4B5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Two Year Curriculum developed.</w:t>
            </w:r>
          </w:p>
          <w:p w14:paraId="09847410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F565A5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35E0E5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C8A3D2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32BEFD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16298B" w14:textId="77777777" w:rsidR="00272AFA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61A6B8" w14:textId="2BD5E746" w:rsidR="00272AFA" w:rsidRPr="00966C36" w:rsidRDefault="00272AFA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Still inconsistencies between classes.</w:t>
            </w:r>
          </w:p>
          <w:p w14:paraId="041D0FA1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DF16DB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BFFA18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C5659A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EBDBE35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4D09D4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5E31F5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750E07" w14:textId="56370F99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The students who undertake the most opportunities are disproportionately recognised in the end of year awards.</w:t>
            </w:r>
          </w:p>
          <w:p w14:paraId="72A438F3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816CBD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6D3C732" w14:textId="77777777" w:rsidR="00AB5A1D" w:rsidRDefault="00AB5A1D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94D015" w14:textId="4868C8DE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716A06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269B7B" w14:textId="4DAF4185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 PCT’s were signed off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after 9 terms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another not signed off,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because of the robust process understood and supported the decision.</w:t>
            </w:r>
          </w:p>
          <w:p w14:paraId="7644642C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C9D7D3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699D14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5% improvement in Attendance as measured by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Every Day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Counts</w:t>
            </w:r>
          </w:p>
          <w:p w14:paraId="4B71AB6A" w14:textId="77777777" w:rsidR="00272AFA" w:rsidRDefault="00272AFA" w:rsidP="00272AF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EAEEE1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796208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BC5EAC" w14:textId="77777777" w:rsidR="00DC70EC" w:rsidRDefault="00DC70EC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E04F5D" w14:textId="77777777" w:rsidR="00AF58B6" w:rsidRDefault="00AF58B6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283326" w14:textId="77777777" w:rsidR="002E123E" w:rsidRPr="00966C36" w:rsidRDefault="002E123E" w:rsidP="0069215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109A02" w14:textId="02355A9E" w:rsidR="002B2519" w:rsidRPr="00966C36" w:rsidRDefault="002B2519" w:rsidP="00DC70E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EC2" w14:textId="7395D1A6" w:rsidR="00BB703A" w:rsidRPr="00966C36" w:rsidRDefault="003C47A7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Individual tracking and targets using SMS. Earlier conferences to set goals and inform parents.</w:t>
            </w:r>
          </w:p>
          <w:p w14:paraId="2BA63972" w14:textId="4C9935E1" w:rsidR="003C47A7" w:rsidRPr="00966C36" w:rsidRDefault="003C47A7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While </w:t>
            </w:r>
            <w:r w:rsid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curriculum 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 4 remains a target for all</w:t>
            </w:r>
            <w:r w:rsidR="00591E78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individual progress between and within levels is what will be targeted, tracked and valued.</w:t>
            </w:r>
          </w:p>
          <w:p w14:paraId="65DAFEE7" w14:textId="5598BFCB" w:rsidR="003C47A7" w:rsidRPr="00966C36" w:rsidRDefault="00BB703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Students tracked for two years </w:t>
            </w:r>
            <w:r w:rsidR="005A1654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and progress and achievement reported.</w:t>
            </w:r>
          </w:p>
          <w:p w14:paraId="3277CB65" w14:textId="11078E22" w:rsidR="003C47A7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Initial Y7 testing employed to set benchmark for measuring progress</w:t>
            </w:r>
            <w:r w:rsidR="000B5B5C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plugging gaps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1D0F47D" w14:textId="2CF8E20F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New curriculum Y6 expectations to form baseline at entry. Y8 expectations will be targeted once they are gazetted.</w:t>
            </w:r>
          </w:p>
          <w:p w14:paraId="28DBBDBF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9A9A5B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AC784C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C24300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B082F9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A6D51B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F48CE5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640CF0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9E80BA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7E408D" w14:textId="5FBD4B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Targeted Structured literacy to plug gaps.</w:t>
            </w:r>
          </w:p>
          <w:p w14:paraId="0D406957" w14:textId="15E6D06A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Numicon Math for those well below.</w:t>
            </w:r>
          </w:p>
          <w:p w14:paraId="69E47861" w14:textId="77777777" w:rsidR="00897156" w:rsidRPr="00966C36" w:rsidRDefault="00897156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594550" w14:textId="77777777" w:rsidR="003C47A7" w:rsidRPr="00966C36" w:rsidRDefault="003C47A7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68F153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9164BF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E132B1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4C7BEE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9CD727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D931C7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FEE35A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08A50D6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95B320" w14:textId="77777777" w:rsidR="00306739" w:rsidRPr="00966C36" w:rsidRDefault="00306739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BA9B06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829267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7736B7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DDAC0D8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39281E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AD155A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686A50" w14:textId="5B465E09" w:rsidR="00AB5A1D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PLD in classroom expectations and in how we teach most effectively.</w:t>
            </w:r>
          </w:p>
          <w:p w14:paraId="3F0812A4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2230F5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373DB5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0D12EE6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8E4A7D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955723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F0F7EE" w14:textId="34242FE1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More community hui around what our values are and what they look like.</w:t>
            </w:r>
          </w:p>
          <w:p w14:paraId="2BCB9C09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2E0B1D7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E4FC69" w14:textId="77777777" w:rsidR="00272AFA" w:rsidRDefault="00272AFA" w:rsidP="00272AFA">
            <w:pPr>
              <w:rPr>
                <w:rFonts w:ascii="Arial" w:eastAsia="Calibri" w:hAnsi="Arial" w:cs="Arial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More Community Hui around what is happening each term and how they can be involved. </w:t>
            </w: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A connected curriculum is 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further </w:t>
            </w: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developed with student 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and whānau </w:t>
            </w:r>
            <w:r w:rsidRPr="00966C36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voice. An authentic, coherent curriculum </w:t>
            </w:r>
            <w: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en-NZ" w:eastAsia="en-NZ"/>
              </w:rPr>
              <w:t xml:space="preserve">enables </w:t>
            </w:r>
            <w:r>
              <w:rPr>
                <w:rFonts w:ascii="Arial" w:eastAsia="Calibri" w:hAnsi="Arial" w:cs="Arial"/>
                <w:sz w:val="22"/>
                <w:szCs w:val="22"/>
                <w:lang w:eastAsia="en-NZ"/>
              </w:rPr>
              <w:t>Topic study and</w:t>
            </w:r>
            <w:r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inquiry</w:t>
            </w:r>
            <w:r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NZ"/>
              </w:rPr>
              <w:t>whiole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NZ"/>
              </w:rPr>
              <w:t xml:space="preserve"> engaging students in Reading and writing skill building</w:t>
            </w:r>
            <w:r w:rsidRPr="00BD0855">
              <w:rPr>
                <w:rFonts w:ascii="Arial" w:eastAsia="Calibri" w:hAnsi="Arial" w:cs="Arial"/>
                <w:sz w:val="22"/>
                <w:szCs w:val="22"/>
                <w:lang w:eastAsia="en-NZ"/>
              </w:rPr>
              <w:t>.</w:t>
            </w:r>
          </w:p>
          <w:p w14:paraId="7D097F8D" w14:textId="3E58088E" w:rsidR="00AB5A1D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 to use contexts that engage our community.</w:t>
            </w:r>
          </w:p>
          <w:p w14:paraId="2B8A980F" w14:textId="2EB5D2C3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More in-class coaching and holding teachers to an agreed standard. New 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AP’s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administer this.</w:t>
            </w:r>
          </w:p>
          <w:p w14:paraId="348BA7E1" w14:textId="77777777" w:rsidR="00AB5A1D" w:rsidRDefault="00AB5A1D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0724DE" w14:textId="1B12E52B" w:rsidR="002E123E" w:rsidRDefault="00DC70EC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Increased</w:t>
            </w:r>
            <w:r w:rsidR="002E123E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Staff Meeting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 to</w:t>
            </w:r>
            <w:r w:rsidR="002E123E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focus on DAT</w:t>
            </w:r>
            <w:r w:rsidR="00506E5C"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let needs drive PLD.</w:t>
            </w:r>
          </w:p>
          <w:p w14:paraId="58A90BE8" w14:textId="6E383597" w:rsidR="00DC70EC" w:rsidRPr="00966C36" w:rsidRDefault="00DC70EC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CLC’s for nuts and bolts and area student progress.</w:t>
            </w:r>
          </w:p>
          <w:p w14:paraId="25230C0C" w14:textId="77777777" w:rsidR="002E123E" w:rsidRDefault="002E123E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F2FBE0" w14:textId="77777777" w:rsidR="00272AFA" w:rsidRDefault="00272AFA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D19F0D" w14:textId="10635650" w:rsidR="002E123E" w:rsidRDefault="002E123E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offer and promote in 202</w:t>
            </w:r>
            <w:r w:rsidR="00DC70E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  <w:p w14:paraId="5319CCE6" w14:textId="77777777" w:rsidR="00506E5C" w:rsidRDefault="00506E5C" w:rsidP="002E123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97E2C2" w14:textId="77777777" w:rsidR="00897156" w:rsidRDefault="00897156" w:rsidP="00DA40D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613F50A2" w14:textId="77777777" w:rsid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478134" w14:textId="62A7FA6F" w:rsidR="00DC70EC" w:rsidRPr="00272AFA" w:rsidRDefault="00272AFA" w:rsidP="00DA40D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72AFA">
              <w:rPr>
                <w:rFonts w:ascii="Arial" w:hAnsi="Arial" w:cs="Arial"/>
                <w:color w:val="000000" w:themeColor="text1"/>
                <w:sz w:val="22"/>
                <w:szCs w:val="22"/>
              </w:rPr>
              <w:t>Continue to grow.</w:t>
            </w:r>
          </w:p>
          <w:p w14:paraId="2F25FAC6" w14:textId="77777777" w:rsidR="00272AFA" w:rsidRDefault="00272AFA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E4942" w14:textId="77777777" w:rsidR="00272AFA" w:rsidRDefault="00272AFA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F179A5" w14:textId="5F124A6E" w:rsidR="00C84645" w:rsidRDefault="002E123E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Ways to ensure </w:t>
            </w:r>
            <w:r w:rsidR="00DC70EC">
              <w:rPr>
                <w:rFonts w:ascii="Arial" w:hAnsi="Arial" w:cs="Arial"/>
                <w:color w:val="000000" w:themeColor="text1"/>
                <w:sz w:val="22"/>
                <w:szCs w:val="22"/>
              </w:rPr>
              <w:t>Teachers</w:t>
            </w:r>
            <w:r w:rsidRPr="00966C3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Council requirements for registration are met will continue to be developed around PGC framework.</w:t>
            </w:r>
          </w:p>
          <w:p w14:paraId="52D452CF" w14:textId="77777777" w:rsidR="00272AFA" w:rsidRDefault="00272AFA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0919CB" w14:textId="77777777" w:rsidR="00272AFA" w:rsidRDefault="00272AFA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4CEE352" w14:textId="2230847E" w:rsidR="00272AFA" w:rsidRDefault="00272AFA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Continue to promote attendance and plan for engagement.</w:t>
            </w:r>
          </w:p>
          <w:p w14:paraId="4A6A261E" w14:textId="77777777" w:rsidR="00AF58B6" w:rsidRDefault="00AF58B6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0D30AF" w14:textId="0D3B7C46" w:rsidR="00AF58B6" w:rsidRPr="00966C36" w:rsidRDefault="00AF58B6" w:rsidP="00506E5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E733EA7" w14:textId="77777777" w:rsidR="00F05F17" w:rsidRPr="005A1654" w:rsidRDefault="00F05F17" w:rsidP="00462B56">
      <w:pPr>
        <w:rPr>
          <w:rFonts w:ascii="Arial" w:hAnsi="Arial" w:cs="Arial"/>
          <w:sz w:val="22"/>
          <w:szCs w:val="22"/>
        </w:rPr>
      </w:pPr>
    </w:p>
    <w:p w14:paraId="1E87402D" w14:textId="77777777" w:rsidR="000B5BCE" w:rsidRPr="005A1654" w:rsidRDefault="000B5BCE" w:rsidP="00462B56">
      <w:pPr>
        <w:rPr>
          <w:rFonts w:ascii="Arial" w:hAnsi="Arial" w:cs="Arial"/>
          <w:sz w:val="22"/>
          <w:szCs w:val="22"/>
        </w:rPr>
      </w:pPr>
    </w:p>
    <w:sectPr w:rsidR="000B5BCE" w:rsidRPr="005A1654" w:rsidSect="00E96920">
      <w:headerReference w:type="first" r:id="rId13"/>
      <w:pgSz w:w="16840" w:h="11900" w:orient="landscape"/>
      <w:pgMar w:top="1134" w:right="2268" w:bottom="1134" w:left="1134" w:header="284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826D3" w14:textId="77777777" w:rsidR="003A559D" w:rsidRDefault="003A559D" w:rsidP="00C710AA">
      <w:pPr>
        <w:spacing w:after="0"/>
      </w:pPr>
      <w:r>
        <w:separator/>
      </w:r>
    </w:p>
  </w:endnote>
  <w:endnote w:type="continuationSeparator" w:id="0">
    <w:p w14:paraId="032FD3A1" w14:textId="77777777" w:rsidR="003A559D" w:rsidRDefault="003A559D" w:rsidP="00C710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CBDB4" w14:textId="77777777" w:rsidR="00A46DFE" w:rsidRPr="00083040" w:rsidRDefault="00A46DFE" w:rsidP="00A46DFE">
    <w:pPr>
      <w:pStyle w:val="Footer"/>
      <w:pBdr>
        <w:top w:val="single" w:sz="4" w:space="1" w:color="auto"/>
      </w:pBdr>
      <w:tabs>
        <w:tab w:val="center" w:pos="9356"/>
      </w:tabs>
      <w:ind w:right="-8"/>
      <w:rPr>
        <w:rFonts w:cs="Arial"/>
        <w:sz w:val="16"/>
        <w:szCs w:val="16"/>
        <w:lang w:val="en-US"/>
      </w:rPr>
    </w:pPr>
    <w:r w:rsidRPr="00967D88">
      <w:rPr>
        <w:rFonts w:cs="Arial"/>
        <w:b/>
        <w:sz w:val="16"/>
        <w:szCs w:val="16"/>
      </w:rPr>
      <w:t>Ministry of Education</w:t>
    </w:r>
    <w:r w:rsidRPr="00967D88">
      <w:rPr>
        <w:rFonts w:cs="Arial"/>
        <w:sz w:val="16"/>
        <w:szCs w:val="16"/>
      </w:rPr>
      <w:t xml:space="preserve"> | </w:t>
    </w:r>
    <w:proofErr w:type="spellStart"/>
    <w:r w:rsidRPr="00A4235C">
      <w:rPr>
        <w:rFonts w:cs="Arial"/>
        <w:sz w:val="16"/>
        <w:szCs w:val="16"/>
      </w:rPr>
      <w:t>Tātaritanga</w:t>
    </w:r>
    <w:proofErr w:type="spellEnd"/>
    <w:r w:rsidRPr="00A4235C">
      <w:rPr>
        <w:rFonts w:cs="Arial"/>
        <w:sz w:val="16"/>
        <w:szCs w:val="16"/>
      </w:rPr>
      <w:t xml:space="preserve"> </w:t>
    </w:r>
    <w:proofErr w:type="spellStart"/>
    <w:r w:rsidRPr="00A4235C">
      <w:rPr>
        <w:rFonts w:cs="Arial"/>
        <w:sz w:val="16"/>
        <w:szCs w:val="16"/>
      </w:rPr>
      <w:t>raraunga</w:t>
    </w:r>
    <w:proofErr w:type="spellEnd"/>
    <w:r>
      <w:rPr>
        <w:rFonts w:cs="Arial"/>
        <w:sz w:val="16"/>
        <w:szCs w:val="16"/>
      </w:rPr>
      <w:tab/>
      <w:t xml:space="preserve">Page </w:t>
    </w:r>
    <w:r w:rsidRPr="00AE7DA7">
      <w:rPr>
        <w:rStyle w:val="PageNumber"/>
        <w:rFonts w:cs="Arial"/>
        <w:sz w:val="16"/>
        <w:szCs w:val="16"/>
      </w:rPr>
      <w:fldChar w:fldCharType="begin"/>
    </w:r>
    <w:r w:rsidRPr="00AE7DA7">
      <w:rPr>
        <w:rStyle w:val="PageNumber"/>
        <w:rFonts w:cs="Arial"/>
        <w:sz w:val="16"/>
        <w:szCs w:val="16"/>
      </w:rPr>
      <w:instrText xml:space="preserve"> PAGE </w:instrText>
    </w:r>
    <w:r w:rsidRPr="00AE7DA7">
      <w:rPr>
        <w:rStyle w:val="PageNumber"/>
        <w:rFonts w:cs="Arial"/>
        <w:sz w:val="16"/>
        <w:szCs w:val="16"/>
      </w:rPr>
      <w:fldChar w:fldCharType="separate"/>
    </w:r>
    <w:r>
      <w:rPr>
        <w:rStyle w:val="PageNumber"/>
        <w:rFonts w:cs="Arial"/>
        <w:noProof/>
        <w:sz w:val="16"/>
        <w:szCs w:val="16"/>
      </w:rPr>
      <w:t>5</w:t>
    </w:r>
    <w:r w:rsidRPr="00AE7DA7">
      <w:rPr>
        <w:rStyle w:val="PageNumber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AA3E" w14:textId="77777777" w:rsidR="00A46DFE" w:rsidRDefault="00A46DFE" w:rsidP="00A46DFE">
    <w:pPr>
      <w:pStyle w:val="FooterText"/>
    </w:pPr>
    <w:r>
      <w:rPr>
        <w:noProof/>
        <w:lang w:val="en-NZ" w:eastAsia="en-NZ"/>
      </w:rPr>
      <w:drawing>
        <wp:anchor distT="0" distB="0" distL="114300" distR="114300" simplePos="0" relativeHeight="251655168" behindDoc="1" locked="0" layoutInCell="1" allowOverlap="1" wp14:anchorId="49E439EA" wp14:editId="538EA611">
          <wp:simplePos x="0" y="0"/>
          <wp:positionH relativeFrom="column">
            <wp:align>right</wp:align>
          </wp:positionH>
          <wp:positionV relativeFrom="paragraph">
            <wp:posOffset>20320</wp:posOffset>
          </wp:positionV>
          <wp:extent cx="1218565" cy="193040"/>
          <wp:effectExtent l="19050" t="0" r="635" b="0"/>
          <wp:wrapNone/>
          <wp:docPr id="2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9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74616">
      <w:rPr>
        <w:b/>
      </w:rPr>
      <w:t>Ministry of Education</w:t>
    </w:r>
    <w:r w:rsidRPr="00967D88">
      <w:t xml:space="preserve"> | </w:t>
    </w:r>
    <w:r>
      <w:t>Analysis of Variance Reporting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7AD6F" w14:textId="77777777" w:rsidR="003A559D" w:rsidRDefault="003A559D" w:rsidP="00C710AA">
      <w:pPr>
        <w:spacing w:after="0"/>
      </w:pPr>
      <w:r>
        <w:separator/>
      </w:r>
    </w:p>
  </w:footnote>
  <w:footnote w:type="continuationSeparator" w:id="0">
    <w:p w14:paraId="3862073E" w14:textId="77777777" w:rsidR="003A559D" w:rsidRDefault="003A559D" w:rsidP="00C710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3C43E" w14:textId="77777777" w:rsidR="00A46DFE" w:rsidRDefault="00A46DFE" w:rsidP="00A46DFE">
    <w:pPr>
      <w:pStyle w:val="Header"/>
      <w:tabs>
        <w:tab w:val="center" w:pos="4816"/>
        <w:tab w:val="right" w:pos="9632"/>
      </w:tabs>
    </w:pPr>
    <w:r>
      <w:t>[Type text]</w:t>
    </w:r>
    <w:r>
      <w:tab/>
      <w:t>[Type text]</w:t>
    </w:r>
    <w:r>
      <w:tab/>
      <w:t>[Type text]</w:t>
    </w:r>
  </w:p>
  <w:p w14:paraId="7F9C4F25" w14:textId="77777777" w:rsidR="00A46DFE" w:rsidRDefault="00A46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B66B" w14:textId="77777777" w:rsidR="00A46DFE" w:rsidRPr="009817C5" w:rsidRDefault="00A46DFE" w:rsidP="00A46DFE">
    <w:pPr>
      <w:pStyle w:val="Header"/>
      <w:ind w:left="-142" w:right="-8"/>
      <w:rPr>
        <w:lang w:val="en-US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16D05A" wp14:editId="4643F332">
              <wp:simplePos x="0" y="0"/>
              <wp:positionH relativeFrom="column">
                <wp:posOffset>0</wp:posOffset>
              </wp:positionH>
              <wp:positionV relativeFrom="paragraph">
                <wp:posOffset>882650</wp:posOffset>
              </wp:positionV>
              <wp:extent cx="4222750" cy="457200"/>
              <wp:effectExtent l="0" t="0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5AEC6" w14:textId="77777777" w:rsidR="00A46DFE" w:rsidRPr="00F80778" w:rsidRDefault="00A46DFE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Tātaritanga</w:t>
                          </w:r>
                          <w:proofErr w:type="spellEnd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F8077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raraunga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6D0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9.5pt;width:33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" filled="f" stroked="f">
              <v:textbox>
                <w:txbxContent>
                  <w:p w14:paraId="2285AEC6" w14:textId="77777777" w:rsidR="00A46DFE" w:rsidRPr="00F80778" w:rsidRDefault="00A46DFE">
                    <w:pPr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Tātaritanga</w:t>
                    </w:r>
                    <w:proofErr w:type="spellEnd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F80778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raraunga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inline distT="0" distB="0" distL="0" distR="0" wp14:anchorId="37D5B196" wp14:editId="1C0A9AF7">
          <wp:extent cx="8500110" cy="1337310"/>
          <wp:effectExtent l="19050" t="0" r="0" b="0"/>
          <wp:docPr id="4" name="Picture 3" descr="banner_landscape wi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landscape wi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3130" cy="134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25EF" w14:textId="77777777" w:rsidR="00A46DFE" w:rsidRPr="003E7AD1" w:rsidRDefault="00A46DFE" w:rsidP="00A46DFE">
    <w:pPr>
      <w:pStyle w:val="Header"/>
      <w:spacing w:line="480" w:lineRule="auto"/>
      <w:ind w:right="-1142"/>
      <w:rPr>
        <w:lang w:val="en-US"/>
      </w:rPr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E7B68B" wp14:editId="6F2EA889">
              <wp:simplePos x="0" y="0"/>
              <wp:positionH relativeFrom="column">
                <wp:posOffset>2208167</wp:posOffset>
              </wp:positionH>
              <wp:positionV relativeFrom="paragraph">
                <wp:posOffset>371656</wp:posOffset>
              </wp:positionV>
              <wp:extent cx="5102679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679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0E3AB" w14:textId="67AA33E2" w:rsidR="00A46DFE" w:rsidRPr="00EF7D0B" w:rsidRDefault="00A46DFE" w:rsidP="00A46DFE">
                          <w:pPr>
                            <w:rPr>
                              <w:color w:val="2A6EBB"/>
                              <w:sz w:val="44"/>
                              <w:szCs w:val="44"/>
                            </w:rPr>
                          </w:pPr>
                          <w:r w:rsidRPr="00EF7D0B">
                            <w:rPr>
                              <w:rFonts w:ascii="Arial" w:hAnsi="Arial" w:cs="Arial"/>
                              <w:b/>
                              <w:color w:val="2A6EBB"/>
                              <w:sz w:val="44"/>
                              <w:szCs w:val="44"/>
                            </w:rPr>
                            <w:t>Analysis of Variance Reporting</w:t>
                          </w:r>
                          <w:r w:rsidR="00E941BC">
                            <w:rPr>
                              <w:rFonts w:ascii="Arial" w:hAnsi="Arial" w:cs="Arial"/>
                              <w:b/>
                              <w:color w:val="2A6EBB"/>
                              <w:sz w:val="44"/>
                              <w:szCs w:val="44"/>
                            </w:rPr>
                            <w:t xml:space="preserve"> 202</w:t>
                          </w:r>
                          <w:r w:rsidR="00563F61">
                            <w:rPr>
                              <w:rFonts w:ascii="Arial" w:hAnsi="Arial" w:cs="Arial"/>
                              <w:b/>
                              <w:color w:val="2A6EBB"/>
                              <w:sz w:val="44"/>
                              <w:szCs w:val="44"/>
                            </w:rPr>
                            <w:t>4</w:t>
                          </w:r>
                          <w:r w:rsidRPr="00EF7D0B">
                            <w:rPr>
                              <w:rFonts w:ascii="Arial" w:hAnsi="Arial" w:cs="Arial"/>
                              <w:b/>
                              <w:color w:val="2A6EBB"/>
                              <w:sz w:val="44"/>
                              <w:szCs w:val="44"/>
                              <w:lang w:val="en-GB" w:eastAsia="en-NZ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7B6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73.85pt;margin-top:29.25pt;width:40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" filled="f" stroked="f">
              <v:textbox>
                <w:txbxContent>
                  <w:p w14:paraId="6270E3AB" w14:textId="67AA33E2" w:rsidR="00A46DFE" w:rsidRPr="00EF7D0B" w:rsidRDefault="00A46DFE" w:rsidP="00A46DFE">
                    <w:pPr>
                      <w:rPr>
                        <w:color w:val="2A6EBB"/>
                        <w:sz w:val="44"/>
                        <w:szCs w:val="44"/>
                      </w:rPr>
                    </w:pPr>
                    <w:r w:rsidRPr="00EF7D0B">
                      <w:rPr>
                        <w:rFonts w:ascii="Arial" w:hAnsi="Arial" w:cs="Arial"/>
                        <w:b/>
                        <w:color w:val="2A6EBB"/>
                        <w:sz w:val="44"/>
                        <w:szCs w:val="44"/>
                      </w:rPr>
                      <w:t>Analysis of Variance Reporting</w:t>
                    </w:r>
                    <w:r w:rsidR="00E941BC">
                      <w:rPr>
                        <w:rFonts w:ascii="Arial" w:hAnsi="Arial" w:cs="Arial"/>
                        <w:b/>
                        <w:color w:val="2A6EBB"/>
                        <w:sz w:val="44"/>
                        <w:szCs w:val="44"/>
                      </w:rPr>
                      <w:t xml:space="preserve"> 202</w:t>
                    </w:r>
                    <w:r w:rsidR="00563F61">
                      <w:rPr>
                        <w:rFonts w:ascii="Arial" w:hAnsi="Arial" w:cs="Arial"/>
                        <w:b/>
                        <w:color w:val="2A6EBB"/>
                        <w:sz w:val="44"/>
                        <w:szCs w:val="44"/>
                      </w:rPr>
                      <w:t>4</w:t>
                    </w:r>
                    <w:r w:rsidRPr="00EF7D0B">
                      <w:rPr>
                        <w:rFonts w:ascii="Arial" w:hAnsi="Arial" w:cs="Arial"/>
                        <w:b/>
                        <w:color w:val="2A6EBB"/>
                        <w:sz w:val="44"/>
                        <w:szCs w:val="44"/>
                        <w:lang w:val="en-GB" w:eastAsia="en-NZ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C455A">
      <w:t xml:space="preserve"> </w:t>
    </w:r>
    <w:r w:rsidRPr="00EF7D0B">
      <w:rPr>
        <w:noProof/>
        <w:lang w:eastAsia="en-NZ"/>
      </w:rPr>
      <w:drawing>
        <wp:inline distT="0" distB="0" distL="0" distR="0" wp14:anchorId="0D252907" wp14:editId="65A3B5BA">
          <wp:extent cx="8533130" cy="890583"/>
          <wp:effectExtent l="19050" t="0" r="1270" b="0"/>
          <wp:docPr id="5" name="Picture 1" descr="http://docs.moe.govt.nz/WorkplaceXT/getContent?id=release&amp;vsId=%7B320AF9F9-B596-4750-8261-B214218B2D97%7D&amp;objectStoreName=FNMinistryDocuments&amp;objectType=docu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ocs.moe.govt.nz/WorkplaceXT/getContent?id=release&amp;vsId=%7B320AF9F9-B596-4750-8261-B214218B2D97%7D&amp;objectStoreName=FNMinistryDocuments&amp;objectType=docum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3130" cy="8905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202089" w14:textId="77777777" w:rsidR="00A46DFE" w:rsidRPr="000A0152" w:rsidRDefault="00A46DFE" w:rsidP="00A46DFE">
    <w:pPr>
      <w:pStyle w:val="Header"/>
      <w:ind w:right="-6"/>
      <w:rPr>
        <w:rFonts w:ascii="Arial" w:hAnsi="Arial" w:cs="Arial"/>
        <w:szCs w:val="16"/>
        <w:lang w:val="en-US"/>
      </w:rPr>
    </w:pPr>
    <w:r>
      <w:rPr>
        <w:rFonts w:ascii="Arial" w:hAnsi="Arial" w:cs="Arial"/>
        <w:noProof/>
        <w:szCs w:val="16"/>
        <w:lang w:eastAsia="en-N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7F85A6" wp14:editId="3B370C6B">
              <wp:simplePos x="0" y="0"/>
              <wp:positionH relativeFrom="column">
                <wp:posOffset>17145</wp:posOffset>
              </wp:positionH>
              <wp:positionV relativeFrom="paragraph">
                <wp:posOffset>836930</wp:posOffset>
              </wp:positionV>
              <wp:extent cx="4229100" cy="419100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1DE02" w14:textId="77777777" w:rsidR="00A46DFE" w:rsidRPr="008C2BCF" w:rsidRDefault="00A46DF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8C2BC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Analysis reporting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F85A6" id="Text Box 1" o:spid="_x0000_s1028" type="#_x0000_t202" style="position:absolute;margin-left:1.35pt;margin-top:65.9pt;width:333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" filled="f" stroked="f">
              <v:textbox>
                <w:txbxContent>
                  <w:p w14:paraId="2D71DE02" w14:textId="77777777" w:rsidR="00A46DFE" w:rsidRPr="008C2BCF" w:rsidRDefault="00A46DF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8C2BCF"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Analysis reporting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2F97A" w14:textId="77777777" w:rsidR="00A46DFE" w:rsidRPr="003E7AD1" w:rsidRDefault="00A46DFE" w:rsidP="00A46DFE">
    <w:pPr>
      <w:pStyle w:val="Header"/>
      <w:spacing w:line="480" w:lineRule="auto"/>
      <w:ind w:right="-1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61F39"/>
    <w:multiLevelType w:val="hybridMultilevel"/>
    <w:tmpl w:val="03AE6C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219A446F"/>
    <w:multiLevelType w:val="hybridMultilevel"/>
    <w:tmpl w:val="7A1ADC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74A72"/>
    <w:multiLevelType w:val="multilevel"/>
    <w:tmpl w:val="9676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1820"/>
    <w:multiLevelType w:val="hybridMultilevel"/>
    <w:tmpl w:val="31805F4A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6FB2"/>
    <w:multiLevelType w:val="hybridMultilevel"/>
    <w:tmpl w:val="A72270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9" w15:restartNumberingAfterBreak="0">
    <w:nsid w:val="3D3C61E5"/>
    <w:multiLevelType w:val="hybridMultilevel"/>
    <w:tmpl w:val="70FE548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D535A"/>
    <w:multiLevelType w:val="multilevel"/>
    <w:tmpl w:val="D464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12470EB"/>
    <w:multiLevelType w:val="hybridMultilevel"/>
    <w:tmpl w:val="955086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204CA"/>
    <w:multiLevelType w:val="hybridMultilevel"/>
    <w:tmpl w:val="D94A6A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437410525">
    <w:abstractNumId w:val="11"/>
  </w:num>
  <w:num w:numId="2" w16cid:durableId="520556759">
    <w:abstractNumId w:val="0"/>
  </w:num>
  <w:num w:numId="3" w16cid:durableId="12845667">
    <w:abstractNumId w:val="7"/>
  </w:num>
  <w:num w:numId="4" w16cid:durableId="2090342770">
    <w:abstractNumId w:val="2"/>
  </w:num>
  <w:num w:numId="5" w16cid:durableId="1160002392">
    <w:abstractNumId w:val="14"/>
  </w:num>
  <w:num w:numId="6" w16cid:durableId="1398478956">
    <w:abstractNumId w:val="8"/>
  </w:num>
  <w:num w:numId="7" w16cid:durableId="75323418">
    <w:abstractNumId w:val="12"/>
  </w:num>
  <w:num w:numId="8" w16cid:durableId="1654409881">
    <w:abstractNumId w:val="3"/>
  </w:num>
  <w:num w:numId="9" w16cid:durableId="1901860333">
    <w:abstractNumId w:val="5"/>
  </w:num>
  <w:num w:numId="10" w16cid:durableId="1119302163">
    <w:abstractNumId w:val="6"/>
  </w:num>
  <w:num w:numId="11" w16cid:durableId="1401824232">
    <w:abstractNumId w:val="1"/>
  </w:num>
  <w:num w:numId="12" w16cid:durableId="1315328708">
    <w:abstractNumId w:val="13"/>
  </w:num>
  <w:num w:numId="13" w16cid:durableId="1087111525">
    <w:abstractNumId w:val="10"/>
  </w:num>
  <w:num w:numId="14" w16cid:durableId="1050031773">
    <w:abstractNumId w:val="4"/>
  </w:num>
  <w:num w:numId="15" w16cid:durableId="659389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64"/>
    <w:rsid w:val="000217F6"/>
    <w:rsid w:val="00027FC5"/>
    <w:rsid w:val="00033169"/>
    <w:rsid w:val="00047650"/>
    <w:rsid w:val="00050897"/>
    <w:rsid w:val="00050FA4"/>
    <w:rsid w:val="00095C6F"/>
    <w:rsid w:val="000A4EE0"/>
    <w:rsid w:val="000A7E3F"/>
    <w:rsid w:val="000B5B5C"/>
    <w:rsid w:val="000B5BCE"/>
    <w:rsid w:val="000E2DB6"/>
    <w:rsid w:val="000F0AF6"/>
    <w:rsid w:val="00100CC1"/>
    <w:rsid w:val="00133D08"/>
    <w:rsid w:val="0016202D"/>
    <w:rsid w:val="00162668"/>
    <w:rsid w:val="0017509F"/>
    <w:rsid w:val="00186E47"/>
    <w:rsid w:val="00191229"/>
    <w:rsid w:val="001D58CF"/>
    <w:rsid w:val="001E06CF"/>
    <w:rsid w:val="001F4B81"/>
    <w:rsid w:val="002057B1"/>
    <w:rsid w:val="00253C4F"/>
    <w:rsid w:val="00272AFA"/>
    <w:rsid w:val="0029074B"/>
    <w:rsid w:val="00296264"/>
    <w:rsid w:val="002B2519"/>
    <w:rsid w:val="002C18D2"/>
    <w:rsid w:val="002C707E"/>
    <w:rsid w:val="002E123E"/>
    <w:rsid w:val="002F096E"/>
    <w:rsid w:val="00306739"/>
    <w:rsid w:val="00312E20"/>
    <w:rsid w:val="003322BE"/>
    <w:rsid w:val="00363703"/>
    <w:rsid w:val="00391790"/>
    <w:rsid w:val="003A559D"/>
    <w:rsid w:val="003C3436"/>
    <w:rsid w:val="003C47A7"/>
    <w:rsid w:val="003F3B52"/>
    <w:rsid w:val="004034F2"/>
    <w:rsid w:val="00405DB0"/>
    <w:rsid w:val="00462B56"/>
    <w:rsid w:val="00471FC0"/>
    <w:rsid w:val="0048340E"/>
    <w:rsid w:val="004A7C22"/>
    <w:rsid w:val="004B334B"/>
    <w:rsid w:val="00502485"/>
    <w:rsid w:val="0050629B"/>
    <w:rsid w:val="00506E5C"/>
    <w:rsid w:val="005357F6"/>
    <w:rsid w:val="00563F61"/>
    <w:rsid w:val="00571DF6"/>
    <w:rsid w:val="005763F6"/>
    <w:rsid w:val="00591E78"/>
    <w:rsid w:val="00593826"/>
    <w:rsid w:val="005A1654"/>
    <w:rsid w:val="005D618D"/>
    <w:rsid w:val="00614BC9"/>
    <w:rsid w:val="0062130B"/>
    <w:rsid w:val="0063017B"/>
    <w:rsid w:val="006451CF"/>
    <w:rsid w:val="00656507"/>
    <w:rsid w:val="00663999"/>
    <w:rsid w:val="00680A15"/>
    <w:rsid w:val="00692158"/>
    <w:rsid w:val="00697312"/>
    <w:rsid w:val="006A4F30"/>
    <w:rsid w:val="006A74F1"/>
    <w:rsid w:val="006D09DA"/>
    <w:rsid w:val="006F4181"/>
    <w:rsid w:val="006F5A24"/>
    <w:rsid w:val="00724E3D"/>
    <w:rsid w:val="00726B80"/>
    <w:rsid w:val="0073713F"/>
    <w:rsid w:val="00764382"/>
    <w:rsid w:val="007A1E90"/>
    <w:rsid w:val="007A4F87"/>
    <w:rsid w:val="007B7754"/>
    <w:rsid w:val="007D29A9"/>
    <w:rsid w:val="00800609"/>
    <w:rsid w:val="00804AF7"/>
    <w:rsid w:val="00835451"/>
    <w:rsid w:val="00882625"/>
    <w:rsid w:val="00885D6A"/>
    <w:rsid w:val="0089092D"/>
    <w:rsid w:val="00897156"/>
    <w:rsid w:val="008A3665"/>
    <w:rsid w:val="008A62AE"/>
    <w:rsid w:val="008B6CFB"/>
    <w:rsid w:val="008D0270"/>
    <w:rsid w:val="00923BAB"/>
    <w:rsid w:val="00932EE8"/>
    <w:rsid w:val="00966C36"/>
    <w:rsid w:val="009769A1"/>
    <w:rsid w:val="009A19CB"/>
    <w:rsid w:val="009F45B4"/>
    <w:rsid w:val="00A36060"/>
    <w:rsid w:val="00A46DFE"/>
    <w:rsid w:val="00A638C6"/>
    <w:rsid w:val="00A83819"/>
    <w:rsid w:val="00A931B3"/>
    <w:rsid w:val="00AA2712"/>
    <w:rsid w:val="00AA5E66"/>
    <w:rsid w:val="00AA5F13"/>
    <w:rsid w:val="00AA7ED0"/>
    <w:rsid w:val="00AB19CB"/>
    <w:rsid w:val="00AB5A1D"/>
    <w:rsid w:val="00AC1D95"/>
    <w:rsid w:val="00AD5B13"/>
    <w:rsid w:val="00AE73A5"/>
    <w:rsid w:val="00AF58B6"/>
    <w:rsid w:val="00B563D7"/>
    <w:rsid w:val="00B934E3"/>
    <w:rsid w:val="00BB703A"/>
    <w:rsid w:val="00BD0A56"/>
    <w:rsid w:val="00C03349"/>
    <w:rsid w:val="00C15C46"/>
    <w:rsid w:val="00C60E19"/>
    <w:rsid w:val="00C678D2"/>
    <w:rsid w:val="00C710AA"/>
    <w:rsid w:val="00C84645"/>
    <w:rsid w:val="00C92F32"/>
    <w:rsid w:val="00C94F2A"/>
    <w:rsid w:val="00CA0559"/>
    <w:rsid w:val="00CD16E7"/>
    <w:rsid w:val="00D1270C"/>
    <w:rsid w:val="00D16A85"/>
    <w:rsid w:val="00D16E6A"/>
    <w:rsid w:val="00D20952"/>
    <w:rsid w:val="00D23DF7"/>
    <w:rsid w:val="00D256BD"/>
    <w:rsid w:val="00D4311E"/>
    <w:rsid w:val="00D453D2"/>
    <w:rsid w:val="00D468D2"/>
    <w:rsid w:val="00D61B6E"/>
    <w:rsid w:val="00D61E0E"/>
    <w:rsid w:val="00D71A00"/>
    <w:rsid w:val="00D877E4"/>
    <w:rsid w:val="00DA40D7"/>
    <w:rsid w:val="00DB2F3C"/>
    <w:rsid w:val="00DB5423"/>
    <w:rsid w:val="00DC70EC"/>
    <w:rsid w:val="00E03231"/>
    <w:rsid w:val="00E20BDF"/>
    <w:rsid w:val="00E36116"/>
    <w:rsid w:val="00E45CEC"/>
    <w:rsid w:val="00E50097"/>
    <w:rsid w:val="00E941BC"/>
    <w:rsid w:val="00E96920"/>
    <w:rsid w:val="00ED473E"/>
    <w:rsid w:val="00F020C5"/>
    <w:rsid w:val="00F05F17"/>
    <w:rsid w:val="00F13715"/>
    <w:rsid w:val="00F540ED"/>
    <w:rsid w:val="00F760D1"/>
    <w:rsid w:val="00FC1F76"/>
    <w:rsid w:val="00FC5979"/>
    <w:rsid w:val="00FD2E5D"/>
    <w:rsid w:val="00FE12CA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7C800"/>
  <w15:docId w15:val="{50073D34-E600-4B13-9DF7-6DA2F02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296264"/>
    <w:pPr>
      <w:spacing w:after="200"/>
    </w:pPr>
    <w:rPr>
      <w:rFonts w:ascii="Verdana" w:eastAsia="MS Mincho" w:hAnsi="Verdana"/>
      <w:color w:val="262626"/>
      <w:sz w:val="19"/>
      <w:szCs w:val="24"/>
      <w:lang w:val="en-AU" w:eastAsia="ja-JP"/>
    </w:rPr>
  </w:style>
  <w:style w:type="paragraph" w:styleId="Heading1">
    <w:name w:val="heading 1"/>
    <w:basedOn w:val="Normal"/>
    <w:next w:val="BodyText"/>
    <w:qFormat/>
    <w:rsid w:val="005357F6"/>
    <w:pPr>
      <w:keepNext/>
      <w:spacing w:before="60" w:after="0" w:line="280" w:lineRule="exact"/>
      <w:outlineLvl w:val="0"/>
    </w:pPr>
    <w:rPr>
      <w:rFonts w:ascii="Arial" w:eastAsia="Times New Roman" w:hAnsi="Arial"/>
      <w:b/>
      <w:color w:val="auto"/>
      <w:sz w:val="26"/>
      <w:szCs w:val="20"/>
      <w:lang w:val="en-NZ" w:eastAsia="en-US"/>
    </w:rPr>
  </w:style>
  <w:style w:type="paragraph" w:styleId="Heading2">
    <w:name w:val="heading 2"/>
    <w:basedOn w:val="Normal"/>
    <w:next w:val="BodyText"/>
    <w:qFormat/>
    <w:rsid w:val="005357F6"/>
    <w:pPr>
      <w:keepNext/>
      <w:spacing w:before="60" w:after="0" w:line="280" w:lineRule="atLeast"/>
      <w:outlineLvl w:val="1"/>
    </w:pPr>
    <w:rPr>
      <w:rFonts w:ascii="Arial" w:eastAsia="Times New Roman" w:hAnsi="Arial"/>
      <w:b/>
      <w:color w:val="auto"/>
      <w:sz w:val="22"/>
      <w:szCs w:val="20"/>
      <w:lang w:val="en-NZ" w:eastAsia="en-US"/>
    </w:rPr>
  </w:style>
  <w:style w:type="paragraph" w:styleId="Heading3">
    <w:name w:val="heading 3"/>
    <w:basedOn w:val="Normal"/>
    <w:next w:val="Normal"/>
    <w:qFormat/>
    <w:rsid w:val="005357F6"/>
    <w:pPr>
      <w:keepNext/>
      <w:spacing w:before="60" w:after="0" w:line="280" w:lineRule="exact"/>
      <w:outlineLvl w:val="2"/>
    </w:pPr>
    <w:rPr>
      <w:rFonts w:ascii="Arial" w:eastAsia="Times New Roman" w:hAnsi="Arial"/>
      <w:b/>
      <w:i/>
      <w:color w:val="auto"/>
      <w:sz w:val="22"/>
      <w:szCs w:val="20"/>
      <w:lang w:val="en-NZ" w:eastAsia="en-US"/>
    </w:rPr>
  </w:style>
  <w:style w:type="paragraph" w:styleId="Heading4">
    <w:name w:val="heading 4"/>
    <w:basedOn w:val="Normal"/>
    <w:next w:val="Normal"/>
    <w:qFormat/>
    <w:rsid w:val="005357F6"/>
    <w:pPr>
      <w:keepNext/>
      <w:spacing w:before="60" w:after="0" w:line="280" w:lineRule="exact"/>
      <w:outlineLvl w:val="3"/>
    </w:pPr>
    <w:rPr>
      <w:rFonts w:ascii="Tahoma" w:eastAsia="Times New Roman" w:hAnsi="Tahoma"/>
      <w:b/>
      <w:color w:val="auto"/>
      <w:sz w:val="24"/>
      <w:szCs w:val="20"/>
      <w:lang w:val="en-NZ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57F6"/>
    <w:pPr>
      <w:spacing w:before="60" w:after="220" w:line="280" w:lineRule="exact"/>
    </w:pPr>
    <w:rPr>
      <w:rFonts w:ascii="Arial" w:eastAsia="Times New Roman" w:hAnsi="Arial"/>
      <w:color w:val="auto"/>
      <w:sz w:val="24"/>
      <w:szCs w:val="20"/>
      <w:lang w:val="en-NZ" w:eastAsia="en-US"/>
    </w:rPr>
  </w:style>
  <w:style w:type="paragraph" w:styleId="PlainText">
    <w:name w:val="Plain Text"/>
    <w:basedOn w:val="Normal"/>
    <w:rsid w:val="005357F6"/>
    <w:pPr>
      <w:tabs>
        <w:tab w:val="left" w:pos="425"/>
      </w:tabs>
      <w:spacing w:after="240" w:line="320" w:lineRule="exact"/>
    </w:pPr>
    <w:rPr>
      <w:rFonts w:ascii="Tahoma" w:eastAsia="Times New Roman" w:hAnsi="Tahoma"/>
      <w:color w:val="auto"/>
      <w:sz w:val="24"/>
      <w:szCs w:val="20"/>
      <w:lang w:val="en-NZ" w:eastAsia="en-US"/>
    </w:rPr>
  </w:style>
  <w:style w:type="paragraph" w:customStyle="1" w:styleId="Bullet">
    <w:name w:val="Bullet"/>
    <w:basedOn w:val="PlainText"/>
    <w:rsid w:val="005357F6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5357F6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uiPriority w:val="99"/>
    <w:semiHidden/>
    <w:rsid w:val="005357F6"/>
    <w:rPr>
      <w:sz w:val="16"/>
      <w:szCs w:val="16"/>
    </w:rPr>
  </w:style>
  <w:style w:type="character" w:styleId="FollowedHyperlink">
    <w:name w:val="FollowedHyperlink"/>
    <w:basedOn w:val="DefaultParagraphFont"/>
    <w:rsid w:val="005357F6"/>
    <w:rPr>
      <w:color w:val="800080"/>
      <w:u w:val="single"/>
    </w:rPr>
  </w:style>
  <w:style w:type="paragraph" w:styleId="Footer">
    <w:name w:val="footer"/>
    <w:basedOn w:val="Normal"/>
    <w:next w:val="Normal"/>
    <w:link w:val="FooterChar"/>
    <w:uiPriority w:val="99"/>
    <w:rsid w:val="005357F6"/>
    <w:pPr>
      <w:spacing w:after="0" w:line="200" w:lineRule="exact"/>
    </w:pPr>
    <w:rPr>
      <w:rFonts w:ascii="Arial" w:eastAsia="Times New Roman" w:hAnsi="Arial"/>
      <w:color w:val="auto"/>
      <w:sz w:val="15"/>
      <w:szCs w:val="20"/>
      <w:lang w:val="en-NZ" w:eastAsia="en-US"/>
    </w:rPr>
  </w:style>
  <w:style w:type="paragraph" w:styleId="Header">
    <w:name w:val="header"/>
    <w:basedOn w:val="Normal"/>
    <w:link w:val="HeaderChar"/>
    <w:uiPriority w:val="99"/>
    <w:rsid w:val="005357F6"/>
    <w:pPr>
      <w:tabs>
        <w:tab w:val="center" w:pos="4536"/>
        <w:tab w:val="right" w:pos="9072"/>
      </w:tabs>
      <w:spacing w:after="0" w:line="240" w:lineRule="exact"/>
    </w:pPr>
    <w:rPr>
      <w:rFonts w:ascii="Tahoma" w:eastAsia="Times New Roman" w:hAnsi="Tahoma"/>
      <w:color w:val="auto"/>
      <w:sz w:val="16"/>
      <w:szCs w:val="20"/>
      <w:lang w:val="en-NZ" w:eastAsia="en-US"/>
    </w:rPr>
  </w:style>
  <w:style w:type="character" w:styleId="Hyperlink">
    <w:name w:val="Hyperlink"/>
    <w:basedOn w:val="DefaultParagraphFont"/>
    <w:rsid w:val="005357F6"/>
    <w:rPr>
      <w:color w:val="0000FF"/>
      <w:u w:val="single"/>
    </w:rPr>
  </w:style>
  <w:style w:type="paragraph" w:styleId="ListBullet">
    <w:name w:val="List Bullet"/>
    <w:basedOn w:val="Normal"/>
    <w:autoRedefine/>
    <w:rsid w:val="005357F6"/>
    <w:pPr>
      <w:numPr>
        <w:numId w:val="3"/>
      </w:numPr>
      <w:tabs>
        <w:tab w:val="clear" w:pos="425"/>
      </w:tabs>
      <w:spacing w:after="0" w:line="280" w:lineRule="exact"/>
    </w:pPr>
    <w:rPr>
      <w:rFonts w:ascii="Tahoma" w:eastAsia="Times New Roman" w:hAnsi="Tahoma"/>
      <w:color w:val="auto"/>
      <w:sz w:val="24"/>
      <w:szCs w:val="20"/>
      <w:lang w:val="en-NZ" w:eastAsia="en-US"/>
    </w:rPr>
  </w:style>
  <w:style w:type="paragraph" w:customStyle="1" w:styleId="ListPara">
    <w:name w:val="List Para"/>
    <w:basedOn w:val="Normal"/>
    <w:rsid w:val="005357F6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5357F6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5357F6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5357F6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5357F6"/>
    <w:pPr>
      <w:numPr>
        <w:numId w:val="6"/>
      </w:numPr>
    </w:pPr>
  </w:style>
  <w:style w:type="paragraph" w:customStyle="1" w:styleId="Space">
    <w:name w:val="Space"/>
    <w:basedOn w:val="Normal"/>
    <w:rsid w:val="005357F6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5357F6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character" w:customStyle="1" w:styleId="HeaderChar">
    <w:name w:val="Header Char"/>
    <w:link w:val="Header"/>
    <w:uiPriority w:val="99"/>
    <w:rsid w:val="00296264"/>
    <w:rPr>
      <w:rFonts w:ascii="Tahoma" w:hAnsi="Tahoma"/>
      <w:sz w:val="16"/>
      <w:lang w:eastAsia="en-US"/>
    </w:rPr>
  </w:style>
  <w:style w:type="character" w:customStyle="1" w:styleId="FooterChar">
    <w:name w:val="Footer Char"/>
    <w:link w:val="Footer"/>
    <w:uiPriority w:val="99"/>
    <w:rsid w:val="00296264"/>
    <w:rPr>
      <w:rFonts w:ascii="Arial" w:hAnsi="Arial"/>
      <w:sz w:val="15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296264"/>
  </w:style>
  <w:style w:type="paragraph" w:customStyle="1" w:styleId="FooterText">
    <w:name w:val="Footer Text"/>
    <w:basedOn w:val="Footer"/>
    <w:qFormat/>
    <w:rsid w:val="00296264"/>
    <w:pPr>
      <w:pBdr>
        <w:top w:val="single" w:sz="4" w:space="1" w:color="auto"/>
      </w:pBdr>
      <w:tabs>
        <w:tab w:val="center" w:pos="4320"/>
        <w:tab w:val="right" w:pos="8640"/>
      </w:tabs>
      <w:spacing w:line="240" w:lineRule="auto"/>
    </w:pPr>
    <w:rPr>
      <w:rFonts w:eastAsia="MS Mincho" w:cs="Arial"/>
      <w:color w:val="262626"/>
      <w:sz w:val="16"/>
      <w:szCs w:val="16"/>
      <w:lang w:val="en-AU" w:eastAsia="ja-JP"/>
    </w:rPr>
  </w:style>
  <w:style w:type="character" w:styleId="PlaceholderText">
    <w:name w:val="Placeholder Text"/>
    <w:basedOn w:val="DefaultParagraphFont"/>
    <w:uiPriority w:val="99"/>
    <w:unhideWhenUsed/>
    <w:rsid w:val="00296264"/>
    <w:rPr>
      <w:color w:val="808080"/>
    </w:rPr>
  </w:style>
  <w:style w:type="paragraph" w:styleId="ListParagraph">
    <w:name w:val="List Paragraph"/>
    <w:basedOn w:val="Normal"/>
    <w:uiPriority w:val="34"/>
    <w:qFormat/>
    <w:rsid w:val="00296264"/>
    <w:pPr>
      <w:spacing w:after="0"/>
      <w:ind w:left="720"/>
      <w:contextualSpacing/>
    </w:pPr>
    <w:rPr>
      <w:rFonts w:ascii="Calibri" w:eastAsia="Times New Roman" w:hAnsi="Calibri"/>
      <w:color w:val="auto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264"/>
    <w:rPr>
      <w:rFonts w:ascii="Verdana" w:eastAsia="MS Mincho" w:hAnsi="Verdana"/>
      <w:color w:val="26262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64"/>
    <w:rPr>
      <w:rFonts w:ascii="Tahoma" w:eastAsia="MS Mincho" w:hAnsi="Tahoma" w:cs="Tahoma"/>
      <w:color w:val="262626"/>
      <w:sz w:val="16"/>
      <w:szCs w:val="16"/>
      <w:lang w:val="en-AU" w:eastAsia="ja-JP"/>
    </w:rPr>
  </w:style>
  <w:style w:type="paragraph" w:styleId="NoSpacing">
    <w:name w:val="No Spacing"/>
    <w:uiPriority w:val="1"/>
    <w:qFormat/>
    <w:rsid w:val="00F020C5"/>
    <w:rPr>
      <w:rFonts w:ascii="Verdana" w:eastAsia="MS Mincho" w:hAnsi="Verdana"/>
      <w:color w:val="262626"/>
      <w:sz w:val="19"/>
      <w:szCs w:val="24"/>
      <w:lang w:val="en-AU" w:eastAsia="ja-JP"/>
    </w:rPr>
  </w:style>
  <w:style w:type="table" w:styleId="TableGrid">
    <w:name w:val="Table Grid"/>
    <w:basedOn w:val="TableNormal"/>
    <w:uiPriority w:val="59"/>
    <w:rsid w:val="00C0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66EE-27C3-7B49-A486-AAC3BFA6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Sue-Anne Calder</dc:creator>
  <cp:lastModifiedBy>Craig Sharp</cp:lastModifiedBy>
  <cp:revision>3</cp:revision>
  <cp:lastPrinted>2023-12-22T01:31:00Z</cp:lastPrinted>
  <dcterms:created xsi:type="dcterms:W3CDTF">2025-01-08T02:11:00Z</dcterms:created>
  <dcterms:modified xsi:type="dcterms:W3CDTF">2025-01-08T04:31:00Z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